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94" w:rsidRPr="00937994" w:rsidRDefault="00937994" w:rsidP="00937994">
      <w:pPr>
        <w:spacing w:before="100" w:beforeAutospacing="1" w:after="100" w:afterAutospacing="1" w:line="240" w:lineRule="auto"/>
        <w:ind w:left="666" w:right="333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937994" w:rsidRPr="00937994" w:rsidRDefault="00937994" w:rsidP="00937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noProof/>
          <w:lang w:eastAsia="pt-BR"/>
        </w:rPr>
        <w:drawing>
          <wp:inline distT="0" distB="0" distL="0" distR="0">
            <wp:extent cx="1428750" cy="1476375"/>
            <wp:effectExtent l="0" t="0" r="0" b="0"/>
            <wp:docPr id="1" name="Imagem 1" descr="C:\Users\sergio.savio\AppData\Local\Microsoft\Windows\INetCache\Content.MSO\BE844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.savio\AppData\Local\Microsoft\Windows\INetCache\Content.MSO\BE84414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99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t-BR"/>
        </w:rPr>
        <w:br/>
      </w:r>
      <w:bookmarkStart w:id="0" w:name="_GoBack"/>
      <w:r w:rsidRPr="0093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Estudo de ganho de eficiência, viabilidade e economicidade</w:t>
      </w:r>
      <w:bookmarkEnd w:id="0"/>
      <w:r w:rsidRPr="0093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Adesão a Ata de Registro de Preços</w:t>
      </w:r>
      <w:r w:rsidRPr="00937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(art. 22, § 1º-A, Decreto nº 7.892/2013)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405"/>
      </w:tblGrid>
      <w:tr w:rsidR="00937994" w:rsidRPr="00937994" w:rsidTr="0093799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Setor Requisitante (Unidade/Setor/Divisão):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</w:tc>
      </w:tr>
      <w:tr w:rsidR="00937994" w:rsidRPr="00937994" w:rsidTr="00937994">
        <w:trPr>
          <w:tblCellSpacing w:w="0" w:type="dxa"/>
        </w:trPr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Responsável pela demanda: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Matrícula/SIAPE: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</w:tc>
      </w:tr>
      <w:tr w:rsidR="00937994" w:rsidRPr="00937994" w:rsidTr="00937994">
        <w:trPr>
          <w:tblCellSpacing w:w="0" w:type="dxa"/>
        </w:trPr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</w:tc>
        <w:tc>
          <w:tcPr>
            <w:tcW w:w="2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 Objeto da Contratação</w:t>
            </w:r>
          </w:p>
        </w:tc>
      </w:tr>
      <w:tr w:rsidR="00937994" w:rsidRPr="00937994" w:rsidTr="00937994">
        <w:trPr>
          <w:trHeight w:val="129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  <w:proofErr w:type="gram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Descrever o objeto;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Recomenda-se utilizar o texto construído no Estudo Técnico Preliminar simplificado.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 Dados da Ata de Registro de Preços</w:t>
            </w:r>
          </w:p>
        </w:tc>
      </w:tr>
      <w:tr w:rsidR="00937994" w:rsidRPr="00937994" w:rsidTr="00937994">
        <w:trPr>
          <w:trHeight w:val="129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UASG do Órgão Gerenciador: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Órgão Gerenciador: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 do Pregão Eletrônico: 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Legislação utilizada: 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 nº 13.303/2016 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ou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Lei nº 8.666/93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N° da Ata de Registro de Preços: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Vigência da Ata de Registro de Preços: 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até 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</w:t>
            </w:r>
            <w:proofErr w:type="spellEnd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</w:t>
            </w:r>
            <w:proofErr w:type="spellEnd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/20xx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Levar em conta, na análise de viabilidade, prazo razoável para conclusão da formalização da adesão dentro do prazo de vigência da ata, considerando o limite para emissão de empenhos no exercício financeiro.</w:t>
            </w:r>
          </w:p>
        </w:tc>
      </w:tr>
      <w:tr w:rsidR="00937994" w:rsidRPr="00937994" w:rsidTr="00937994">
        <w:trPr>
          <w:trHeight w:val="129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Itens aos quais se pretende aderir: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"/>
              <w:gridCol w:w="3295"/>
              <w:gridCol w:w="1583"/>
              <w:gridCol w:w="1681"/>
              <w:gridCol w:w="1976"/>
            </w:tblGrid>
            <w:tr w:rsidR="00937994" w:rsidRPr="00937994" w:rsidTr="00937994">
              <w:trPr>
                <w:tblCellSpacing w:w="7" w:type="dxa"/>
              </w:trPr>
              <w:tc>
                <w:tcPr>
                  <w:tcW w:w="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Nº do item</w:t>
                  </w:r>
                </w:p>
              </w:tc>
              <w:tc>
                <w:tcPr>
                  <w:tcW w:w="17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Descrição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Quantidade</w:t>
                  </w:r>
                </w:p>
              </w:tc>
              <w:tc>
                <w:tcPr>
                  <w:tcW w:w="8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Valor unitário (R$)</w:t>
                  </w:r>
                </w:p>
              </w:tc>
              <w:tc>
                <w:tcPr>
                  <w:tcW w:w="10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Valor total (R$)</w:t>
                  </w:r>
                </w:p>
              </w:tc>
            </w:tr>
            <w:tr w:rsidR="00937994" w:rsidRPr="00937994" w:rsidTr="00937994">
              <w:trPr>
                <w:tblCellSpacing w:w="7" w:type="dxa"/>
              </w:trPr>
              <w:tc>
                <w:tcPr>
                  <w:tcW w:w="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...</w:t>
                  </w:r>
                </w:p>
              </w:tc>
              <w:tc>
                <w:tcPr>
                  <w:tcW w:w="17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...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...</w:t>
                  </w:r>
                </w:p>
              </w:tc>
              <w:tc>
                <w:tcPr>
                  <w:tcW w:w="8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0,00</w:t>
                  </w:r>
                </w:p>
              </w:tc>
              <w:tc>
                <w:tcPr>
                  <w:tcW w:w="10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0,00</w:t>
                  </w:r>
                </w:p>
              </w:tc>
            </w:tr>
            <w:tr w:rsidR="00937994" w:rsidRPr="00937994" w:rsidTr="00937994">
              <w:trPr>
                <w:tblCellSpacing w:w="7" w:type="dxa"/>
              </w:trPr>
              <w:tc>
                <w:tcPr>
                  <w:tcW w:w="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t>...</w:t>
                  </w:r>
                </w:p>
              </w:tc>
              <w:tc>
                <w:tcPr>
                  <w:tcW w:w="17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...</w:t>
                  </w:r>
                </w:p>
              </w:tc>
              <w:tc>
                <w:tcPr>
                  <w:tcW w:w="8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...</w:t>
                  </w:r>
                </w:p>
              </w:tc>
              <w:tc>
                <w:tcPr>
                  <w:tcW w:w="8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0,00</w:t>
                  </w:r>
                </w:p>
              </w:tc>
              <w:tc>
                <w:tcPr>
                  <w:tcW w:w="10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0,00</w:t>
                  </w:r>
                </w:p>
              </w:tc>
            </w:tr>
            <w:tr w:rsidR="00937994" w:rsidRPr="00937994" w:rsidTr="00937994">
              <w:trPr>
                <w:tblCellSpacing w:w="7" w:type="dxa"/>
              </w:trPr>
              <w:tc>
                <w:tcPr>
                  <w:tcW w:w="307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before="100" w:beforeAutospacing="1" w:after="100" w:afterAutospacing="1" w:line="240" w:lineRule="auto"/>
                    <w:ind w:left="666" w:right="333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Total:</w:t>
                  </w:r>
                </w:p>
              </w:tc>
              <w:tc>
                <w:tcPr>
                  <w:tcW w:w="19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37994" w:rsidRPr="00937994" w:rsidRDefault="00937994" w:rsidP="00937994">
                  <w:pPr>
                    <w:spacing w:after="0" w:line="240" w:lineRule="auto"/>
                    <w:ind w:left="60" w:right="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9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0,00</w:t>
                  </w:r>
                </w:p>
              </w:tc>
            </w:tr>
          </w:tbl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Listar os itens e os respectivos valores.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 Viabilidade / Coincidência de objetos</w:t>
            </w:r>
          </w:p>
        </w:tc>
      </w:tr>
      <w:tr w:rsidR="00937994" w:rsidRPr="00937994" w:rsidTr="00937994">
        <w:trPr>
          <w:trHeight w:val="330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  <w:proofErr w:type="gram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Comprovar, referenciando o Estudo Técnico Preliminar simplificado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,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que os itens que compõem a demanda da organização são idênticos aos da Ata de Registro de Preços à qual se pretende aderir;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Tomar cuidado em verificar se a Ata de Registro de Preços não contempla critérios ou condições particulares às necessidades do gerenciador, o que inviabilizaria a participação de "caronas".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Jurisprudência: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 adesão a ata de registro de preços está condicionada à comprovação da similaridade entre os objetos a serem contratados pelo órgão ou entidade carona e aqueles registrados na ata aderida.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(Acórdão TCU nº 8.616/2016 – Plenário)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É irregular a permissão de adesão à ata de registro de preços derivada de licitação na qual foram impostos critérios e condições particulares às necessidades do ente gerenciador.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(Acórdão TCU nº 2600/2017-Plenário)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Para justificar a adesão, cabe ao órgão contratante detalhar as necessidades que pretende suprir por meio do contrato e demonstrar sua compatibilidade com o objeto discriminado na ata de registro de preço, não lhe socorrendo a mera reprodução, parcial ou integral, do plano de trabalho do órgão que realizou a licitação.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(Acórdão TCU nº 1.093/2019 – Plenário)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 Ganho de eficiência na adesão</w:t>
            </w:r>
          </w:p>
        </w:tc>
      </w:tr>
      <w:tr w:rsidR="00937994" w:rsidRPr="00937994" w:rsidTr="00937994">
        <w:trPr>
          <w:trHeight w:val="232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  <w:proofErr w:type="gram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Demonstrar que participar como "carona" é mais eficiente que licitar;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Segue texto 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exemplificativo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, que deve ser adaptado à realidade de cada unidade: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 adesão representa agilização significativa no processo de compra, considerando que: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1 - A licitação originária já passou pela assessoria jurídica do Órgão Gerenciador (até 15 dias, art. 42 da Lei 9.784/99, ou prazo médio conforme realidade do hospital);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2 - A fase externa do pregão já foi realizada pelo Órgão Gerenciador. Na Ebserh, de 2012 a Maio/2019, o prazo médio entre a publicação e o resultado de um pregão eletrônico foi de 60 dias (dados extraídos do SIASG);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3 - As etapas de validação de amostras foi concluída pelo Órgão Gerenciador com presumida competência técnica, considerando a natureza das atividades desempenhadas por aquela organização (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conforme o caso, citar especificidades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Deixando de processar a fase externa do processo para esta aquisição, a unidade poderá dedicar seu esforço operacional em outras contratações relevantes para a organização.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É importante considerar que, somente no exercício anterior, foram executadas por esta unidade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xx</w:t>
            </w:r>
            <w:proofErr w:type="spellEnd"/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procedimentos licitatórios,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xx</w:t>
            </w:r>
            <w:proofErr w:type="spellEnd"/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dispensas de licitação e </w:t>
            </w:r>
            <w:proofErr w:type="spellStart"/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xx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inexigibilidades</w:t>
            </w:r>
            <w:proofErr w:type="spellEnd"/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de licitação, volume significativo de trabalho considerando a força de trabalho disponível.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Desse modo, promover a adesão implica em redução de custos administrativos com as fases subsequentes da compra e, principalmente, direcionamento das equipes ao atendimento das demais demandas institucionais eventualmente represadas.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Além disso, o fornecedor e o produto já foram “testados”, pois o órgão gerenciador e/ou participantes já receberam o produto licitado (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confirmar essa informação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), reduzindo o risco de falhas na execução contratual.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Portanto, mesmo levando em consideração que parte da instrução processual continua existindo no caso de uma adesão, a efetividade pode ser considerada muito elevada em termos de prazo e assertividade da compra.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 Economicidade da adesão</w:t>
            </w:r>
          </w:p>
        </w:tc>
      </w:tr>
      <w:tr w:rsidR="00937994" w:rsidRPr="00937994" w:rsidTr="00937994">
        <w:trPr>
          <w:trHeight w:val="49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xxx</w:t>
            </w:r>
            <w:proofErr w:type="spellEnd"/>
            <w:proofErr w:type="gramEnd"/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Demonstrar que a adesão tem preço vantajoso;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Incluir 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t-BR"/>
              </w:rPr>
              <w:t>memória de cálculo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 que aponte o preço registrado na ata como</w:t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 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compatível com o preço de referência encontrado na pesquisa de preços realizada pela equipe de planejamento da contratação.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Jurisprudência: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Na adesão a ata de registro de preços, deve ser realizada pesquisa de preços que comprove a vantajosidade da adesão.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br/>
              <w:t>(Acórdão TCU nº 463/2019 - Plenário)</w:t>
            </w:r>
          </w:p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Para evidenciar a vantagem da adesão, é mister que o contratante demonstre a metodologia utilizada, confrontando os preços unitários dos bens e serviços constantes na ata de registro de preço com referenciais válidos de mercado.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(Acórdão TCU nº 1.093/2019 – Plenário)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 Conclusão</w:t>
            </w:r>
          </w:p>
        </w:tc>
      </w:tr>
      <w:tr w:rsidR="00937994" w:rsidRPr="00937994" w:rsidTr="0093799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7994" w:rsidRPr="00937994" w:rsidRDefault="00937994" w:rsidP="009379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todo o exposto, considerando a oportunidade de manter o adequado funcionamento da unidade hospitalar por intermédio da aquisição de bens e serviços com vantajosidade técnica e econômica, considera-se </w:t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viável 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adesão à ata de registro de preços citada.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841"/>
      </w:tblGrid>
      <w:tr w:rsidR="00937994" w:rsidRPr="00937994" w:rsidTr="00937994">
        <w:trPr>
          <w:tblCellSpacing w:w="0" w:type="dxa"/>
        </w:trPr>
        <w:tc>
          <w:tcPr>
            <w:tcW w:w="3615" w:type="dxa"/>
            <w:vAlign w:val="center"/>
            <w:hideMark/>
          </w:tcPr>
          <w:p w:rsidR="00937994" w:rsidRPr="00937994" w:rsidRDefault="00937994" w:rsidP="009379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(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assinado eletronicamente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Cargo</w:t>
            </w:r>
          </w:p>
        </w:tc>
        <w:tc>
          <w:tcPr>
            <w:tcW w:w="3795" w:type="dxa"/>
            <w:vAlign w:val="center"/>
            <w:hideMark/>
          </w:tcPr>
          <w:p w:rsidR="00937994" w:rsidRPr="00937994" w:rsidRDefault="00937994" w:rsidP="009379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assinado eletronicamente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Cargo</w:t>
            </w:r>
          </w:p>
        </w:tc>
      </w:tr>
    </w:tbl>
    <w:p w:rsidR="00937994" w:rsidRPr="00937994" w:rsidRDefault="00937994" w:rsidP="00937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379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841"/>
      </w:tblGrid>
      <w:tr w:rsidR="00937994" w:rsidRPr="00937994" w:rsidTr="00937994">
        <w:trPr>
          <w:tblCellSpacing w:w="0" w:type="dxa"/>
        </w:trPr>
        <w:tc>
          <w:tcPr>
            <w:tcW w:w="3615" w:type="dxa"/>
            <w:vAlign w:val="center"/>
            <w:hideMark/>
          </w:tcPr>
          <w:p w:rsidR="00937994" w:rsidRPr="00937994" w:rsidRDefault="00937994" w:rsidP="009379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assinado eletronicamente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Cargo</w:t>
            </w:r>
          </w:p>
        </w:tc>
        <w:tc>
          <w:tcPr>
            <w:tcW w:w="3795" w:type="dxa"/>
            <w:vAlign w:val="center"/>
            <w:hideMark/>
          </w:tcPr>
          <w:p w:rsidR="00937994" w:rsidRPr="00937994" w:rsidRDefault="00937994" w:rsidP="00937994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assinado eletronicamente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</w:t>
            </w:r>
            <w:r w:rsidRPr="0093799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Cargo</w:t>
            </w:r>
          </w:p>
        </w:tc>
      </w:tr>
    </w:tbl>
    <w:p w:rsidR="002E5092" w:rsidRDefault="002E5092"/>
    <w:sectPr w:rsidR="002E5092" w:rsidSect="009379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94"/>
    <w:rsid w:val="002E5092"/>
    <w:rsid w:val="009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666"/>
  <w15:chartTrackingRefBased/>
  <w15:docId w15:val="{93EA7A73-9EB2-4009-8A6A-50F69F98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9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379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7994"/>
    <w:rPr>
      <w:b/>
      <w:bCs/>
    </w:rPr>
  </w:style>
  <w:style w:type="paragraph" w:customStyle="1" w:styleId="ebserhtabelatextoalinhadoesquerda">
    <w:name w:val="ebserh_tabela_texto_alinhado_esquerda"/>
    <w:basedOn w:val="Normal"/>
    <w:rsid w:val="009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extojustificado">
    <w:name w:val="ebserh_texto_justificado"/>
    <w:basedOn w:val="Normal"/>
    <w:rsid w:val="009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abelatextocentralizado">
    <w:name w:val="ebserh_tabela_texto_centralizado"/>
    <w:basedOn w:val="Normal"/>
    <w:rsid w:val="009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bserhtextoalinhadodireita">
    <w:name w:val="ebserh_texto_alinhado_direita"/>
    <w:basedOn w:val="Normal"/>
    <w:rsid w:val="009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8914">
          <w:marLeft w:val="666"/>
          <w:marRight w:val="3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862</Words>
  <Characters>4658</Characters>
  <Application>Microsoft Office Word</Application>
  <DocSecurity>0</DocSecurity>
  <Lines>38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Savio Ferreira Da Conceicao</dc:creator>
  <cp:keywords/>
  <dc:description/>
  <cp:lastModifiedBy>Sergio Savio Ferreira Da Conceicao</cp:lastModifiedBy>
  <cp:revision>1</cp:revision>
  <dcterms:created xsi:type="dcterms:W3CDTF">2019-08-02T17:40:00Z</dcterms:created>
  <dcterms:modified xsi:type="dcterms:W3CDTF">2019-08-02T17:49:00Z</dcterms:modified>
</cp:coreProperties>
</file>