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F7" w:rsidRPr="00870082" w:rsidRDefault="005E6A52" w:rsidP="00E8461A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pt-BR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FBC3239" wp14:editId="61DF81CE">
                <wp:simplePos x="0" y="0"/>
                <wp:positionH relativeFrom="column">
                  <wp:posOffset>-965835</wp:posOffset>
                </wp:positionH>
                <wp:positionV relativeFrom="paragraph">
                  <wp:posOffset>109855</wp:posOffset>
                </wp:positionV>
                <wp:extent cx="7372985" cy="9152890"/>
                <wp:effectExtent l="0" t="0" r="18415" b="10160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985" cy="9152890"/>
                          <a:chOff x="43238" y="-2"/>
                          <a:chExt cx="6958809" cy="9565138"/>
                        </a:xfrm>
                      </wpg:grpSpPr>
                      <wps:wsp>
                        <wps:cNvPr id="50" name="Caixa de texto 50"/>
                        <wps:cNvSpPr txBox="1"/>
                        <wps:spPr>
                          <a:xfrm>
                            <a:off x="131199" y="7464986"/>
                            <a:ext cx="6618131" cy="21001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72F7" w:rsidRPr="000B440A" w:rsidRDefault="006C72F7" w:rsidP="006C72F7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B440A">
                                <w:rPr>
                                  <w:rFonts w:cs="GillSansMT-Bol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Fatores de risco</w:t>
                              </w:r>
                              <w:r w:rsidR="00DE5796">
                                <w:rPr>
                                  <w:rFonts w:cs="GillSansMT-Bol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para agravamento</w:t>
                              </w:r>
                              <w:r w:rsidRPr="000B440A">
                                <w:rPr>
                                  <w:rFonts w:cs="GillSansMT-Bol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população indígena; gestantes; puérperas (até duas semanas após o parto); crianças &lt; 5 anos (sendo que o maior risco de</w:t>
                              </w:r>
                              <w:r w:rsidR="00A25756"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hospitalização é em menores de 2 anos, especialmente as menores de 6 meses com maior taxa de mortalidade); adultos (. 60 anos); </w:t>
                              </w:r>
                              <w:proofErr w:type="spellStart"/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pneumopatias</w:t>
                              </w:r>
                              <w:proofErr w:type="spellEnd"/>
                              <w:r w:rsidR="00A25756"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(incluindo asma); </w:t>
                              </w:r>
                              <w:proofErr w:type="spellStart"/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cardiovasculopatias</w:t>
                              </w:r>
                              <w:proofErr w:type="spellEnd"/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(excluindo hipertensão arterial sistêmica); doenças hematológicas (incluindo anemia falciforme); distúrbios</w:t>
                              </w:r>
                              <w:r w:rsidR="00A25756"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metabólicos (incluindo diabetes </w:t>
                              </w:r>
                              <w:r w:rsidRPr="000B440A">
                                <w:rPr>
                                  <w:rFonts w:cs="GillSansMT-Italic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mellitus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); transtornos neurológicos e do desenvolvimento que possam comprometer a função respiratória ou</w:t>
                              </w:r>
                              <w:r w:rsidR="00A25756"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aumentar o risco de aspiração (disfunção congênita, lesões medulares, epilepsia, paralisia cerebral, síndrome de Down, AVC ou doenças</w:t>
                              </w:r>
                              <w:r w:rsidR="00A25756"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neuromusculares); imunossupressão medicamentos, neoplasias, HIV/aids)</w:t>
                              </w:r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proofErr w:type="spellStart"/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nefropatias</w:t>
                              </w:r>
                              <w:proofErr w:type="spellEnd"/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e hepatopatias; o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besidade (especialmente aqueles com</w:t>
                              </w:r>
                              <w:r w:rsidR="00A25756"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índice de massa corporal – IMC . 40 em adultos); pacientes com tuberculose de todas as formas.</w:t>
                              </w:r>
                            </w:p>
                            <w:p w:rsidR="006C72F7" w:rsidRPr="000B440A" w:rsidRDefault="006C72F7" w:rsidP="004B33A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440A">
                                <w:rPr>
                                  <w:rFonts w:cs="GillSansMT-Bol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Sinais de piora do estado clínico: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persistência ou agravamento da febre por mais de três dia</w:t>
                              </w:r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s; </w:t>
                              </w:r>
                              <w:proofErr w:type="spellStart"/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miosite</w:t>
                              </w:r>
                              <w:proofErr w:type="spellEnd"/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comprovada por CPK (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2 a 3 vezes</w:t>
                              </w:r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aumentado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);</w:t>
                              </w:r>
                              <w:r w:rsidR="004B33AF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B440A">
                                <w:rPr>
                                  <w:rFonts w:cs="GillSansMT"/>
                                  <w:color w:val="000000"/>
                                  <w:sz w:val="20"/>
                                  <w:szCs w:val="20"/>
                                </w:rPr>
                                <w:t>alteração do sensório; desidratação e, em crianças, exacerbação dos sintomas gastrointestinais.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Grupo 68"/>
                        <wpg:cNvGrpSpPr/>
                        <wpg:grpSpPr>
                          <a:xfrm>
                            <a:off x="43238" y="-2"/>
                            <a:ext cx="6958809" cy="6956886"/>
                            <a:chOff x="-291133" y="-2"/>
                            <a:chExt cx="6958809" cy="6956886"/>
                          </a:xfrm>
                        </wpg:grpSpPr>
                        <wpg:grpSp>
                          <wpg:cNvPr id="62" name="Grupo 62"/>
                          <wpg:cNvGrpSpPr/>
                          <wpg:grpSpPr>
                            <a:xfrm>
                              <a:off x="-291133" y="-2"/>
                              <a:ext cx="6958809" cy="6457040"/>
                              <a:chOff x="-291136" y="-2"/>
                              <a:chExt cx="6958879" cy="6457040"/>
                            </a:xfrm>
                          </wpg:grpSpPr>
                          <wpg:grpSp>
                            <wpg:cNvPr id="35" name="Grupo 35"/>
                            <wpg:cNvGrpSpPr/>
                            <wpg:grpSpPr>
                              <a:xfrm>
                                <a:off x="-291136" y="-2"/>
                                <a:ext cx="6958879" cy="6164145"/>
                                <a:chOff x="-443536" y="-2"/>
                                <a:chExt cx="6958879" cy="6164145"/>
                              </a:xfrm>
                            </wpg:grpSpPr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-443536" y="-2"/>
                                  <a:ext cx="6958879" cy="3205191"/>
                                  <a:chOff x="-443536" y="-2"/>
                                  <a:chExt cx="6958879" cy="3205191"/>
                                </a:xfrm>
                              </wpg:grpSpPr>
                              <wps:wsp>
                                <wps:cNvPr id="1" name="Caixa de texto 1"/>
                                <wps:cNvSpPr txBox="1"/>
                                <wps:spPr>
                                  <a:xfrm>
                                    <a:off x="-443536" y="-2"/>
                                    <a:ext cx="1977849" cy="18811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4A4F" w:rsidRPr="006146A9" w:rsidRDefault="00F74A4F" w:rsidP="00C74F8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rPr>
                                          <w:rFonts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146A9">
                                        <w:rPr>
                                          <w:rFonts w:cs="Arial"/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EM TODOS OS CASOS</w:t>
                                      </w:r>
                                    </w:p>
                                    <w:p w:rsidR="00F74A4F" w:rsidRPr="003F7363" w:rsidRDefault="00F74A4F" w:rsidP="00C74F8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F7363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>- Adotar etiqueta respiratória;</w:t>
                                      </w:r>
                                    </w:p>
                                    <w:p w:rsidR="00F74A4F" w:rsidRPr="003F7363" w:rsidRDefault="00F74A4F" w:rsidP="00C74F8B">
                                      <w:pPr>
                                        <w:spacing w:after="0"/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F7363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>- Higienize as mãos antes e após contatos com paciente</w:t>
                                      </w:r>
                                    </w:p>
                                    <w:p w:rsidR="00056924" w:rsidRPr="003F7363" w:rsidRDefault="00056924" w:rsidP="00C74F8B">
                                      <w:pPr>
                                        <w:spacing w:after="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F7363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>- Atender com precauções por gotículas (máscara cirúrgica)</w:t>
                                      </w:r>
                                      <w:r w:rsidR="004B33AF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 w:rsidR="004B33AF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>+</w:t>
                                      </w:r>
                                      <w:proofErr w:type="gramEnd"/>
                                      <w:r w:rsidR="004B33AF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 xml:space="preserve"> contato por 7 dias ou até 48h após resolução dos sintomas</w:t>
                                      </w:r>
                                      <w:r w:rsidRPr="003F7363">
                                        <w:rPr>
                                          <w:rFonts w:cs="Arial"/>
                                          <w:sz w:val="24"/>
                                          <w:szCs w:val="24"/>
                                        </w:rPr>
                                        <w:t xml:space="preserve">.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Caixa de texto 7"/>
                                <wps:cNvSpPr txBox="1"/>
                                <wps:spPr>
                                  <a:xfrm>
                                    <a:off x="1599662" y="0"/>
                                    <a:ext cx="3202468" cy="9715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4A4F" w:rsidRPr="006146A9" w:rsidRDefault="00F74A4F" w:rsidP="0005692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jc w:val="center"/>
                                        <w:rPr>
                                          <w:rFonts w:cs="Arial"/>
                                          <w:b/>
                                          <w:bCs/>
                                          <w:color w:val="FF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6146A9">
                                        <w:rPr>
                                          <w:rFonts w:cs="Arial"/>
                                          <w:b/>
                                          <w:bCs/>
                                          <w:color w:val="FF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Síndrome Gripal</w:t>
                                      </w:r>
                                    </w:p>
                                    <w:p w:rsidR="00056924" w:rsidRPr="00C645FD" w:rsidRDefault="00056924" w:rsidP="0005692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56924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 xml:space="preserve">Febre, de </w:t>
                                      </w:r>
                                      <w:r w:rsidRPr="00C645FD">
                                        <w:rPr>
                                          <w:rFonts w:cs="Arial"/>
                                          <w:b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início súbito</w:t>
                                      </w:r>
                                    </w:p>
                                    <w:p w:rsidR="00056924" w:rsidRPr="00056924" w:rsidRDefault="00056924" w:rsidP="0005692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56924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+ T</w:t>
                                      </w:r>
                                      <w:r w:rsidR="00F74A4F" w:rsidRPr="00056924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osse ou dor de garganta</w:t>
                                      </w:r>
                                    </w:p>
                                    <w:p w:rsidR="00F74A4F" w:rsidRPr="00870082" w:rsidRDefault="00056924" w:rsidP="0005692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56924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+- Mi</w:t>
                                      </w:r>
                                      <w:r w:rsidR="00F74A4F" w:rsidRPr="00056924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 xml:space="preserve">algia, cefaleia ou </w:t>
                                      </w:r>
                                      <w:proofErr w:type="spellStart"/>
                                      <w:r w:rsidR="00F74A4F" w:rsidRPr="00056924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artralgia</w:t>
                                      </w:r>
                                      <w:proofErr w:type="spellEnd"/>
                                      <w:r w:rsidR="00F74A4F" w:rsidRPr="00870082">
                                        <w:rPr>
                                          <w:rFonts w:cs="Arial"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Caixa de texto 8"/>
                                <wps:cNvSpPr txBox="1"/>
                                <wps:spPr>
                                  <a:xfrm>
                                    <a:off x="4886551" y="-2"/>
                                    <a:ext cx="1628792" cy="3205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4A4F" w:rsidRPr="006146A9" w:rsidRDefault="00F74A4F" w:rsidP="00C74F8B">
                                      <w:pPr>
                                        <w:tabs>
                                          <w:tab w:val="left" w:pos="7320"/>
                                        </w:tabs>
                                        <w:spacing w:after="0"/>
                                        <w:rPr>
                                          <w:rFonts w:cs="Arial"/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146A9">
                                        <w:rPr>
                                          <w:rFonts w:cs="Arial"/>
                                          <w:b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PACIENTES QUE INTERNAM</w:t>
                                      </w:r>
                                    </w:p>
                                    <w:p w:rsidR="00FF20EF" w:rsidRPr="004B33AF" w:rsidRDefault="00F74A4F" w:rsidP="004B33AF">
                                      <w:pPr>
                                        <w:tabs>
                                          <w:tab w:val="left" w:pos="7320"/>
                                        </w:tabs>
                                        <w:spacing w:after="0"/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 xml:space="preserve">- </w:t>
                                      </w:r>
                                      <w:r w:rsidR="004B33AF"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Leito privativo ou coorte</w:t>
                                      </w:r>
                                    </w:p>
                                    <w:p w:rsidR="00F74A4F" w:rsidRPr="004B33AF" w:rsidRDefault="00C645FD" w:rsidP="004B33AF">
                                      <w:pPr>
                                        <w:tabs>
                                          <w:tab w:val="left" w:pos="7320"/>
                                        </w:tabs>
                                        <w:spacing w:after="0"/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Isolamento de gotículas (más</w:t>
                                      </w:r>
                                      <w:r w:rsidR="00F74A4F"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cara cirúrgica)</w:t>
                                      </w:r>
                                      <w:r w:rsidR="00983FF8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 xml:space="preserve"> + contato</w:t>
                                      </w:r>
                                      <w:r w:rsidR="00F74A4F"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;</w:t>
                                      </w:r>
                                    </w:p>
                                    <w:p w:rsidR="00F74A4F" w:rsidRPr="004B33AF" w:rsidRDefault="00F74A4F" w:rsidP="004B33AF">
                                      <w:pPr>
                                        <w:spacing w:after="0"/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- NR 95 para manipulação de vias aéreas.</w:t>
                                      </w:r>
                                    </w:p>
                                    <w:p w:rsidR="004B33AF" w:rsidRPr="004B33AF" w:rsidRDefault="004B33AF" w:rsidP="004B33AF">
                                      <w:pPr>
                                        <w:spacing w:after="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B33AF">
                                        <w:rPr>
                                          <w:rFonts w:cs="Arial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- Enquanto aguarda leito privativo, manter o paciente com máscara cirúrgica (trocar a cada 2h ou se umidade).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" name="Caixa de texto 19"/>
                              <wps:cNvSpPr txBox="1"/>
                              <wps:spPr>
                                <a:xfrm>
                                  <a:off x="2274997" y="1510047"/>
                                  <a:ext cx="1816500" cy="1088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B5E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40B4" w:rsidRPr="003F7363" w:rsidRDefault="00056924" w:rsidP="00D340B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</w:pPr>
                                    <w:r w:rsidRPr="003F7363">
                                      <w:rPr>
                                        <w:rFonts w:cs="Arial"/>
                                        <w:noProof/>
                                        <w:sz w:val="20"/>
                                        <w:szCs w:val="20"/>
                                        <w:lang w:eastAsia="pt-BR"/>
                                      </w:rPr>
                                      <w:t xml:space="preserve">- </w:t>
                                    </w:r>
                                    <w:r w:rsidR="00D340B4"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>Dispneia;</w:t>
                                    </w:r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 xml:space="preserve"> Pneumonia (</w:t>
                                    </w:r>
                                    <w:proofErr w:type="spellStart"/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>Rx</w:t>
                                    </w:r>
                                    <w:proofErr w:type="spellEnd"/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 xml:space="preserve"> tórax)</w:t>
                                    </w:r>
                                  </w:p>
                                  <w:p w:rsidR="00D340B4" w:rsidRPr="003F7363" w:rsidRDefault="00D340B4" w:rsidP="00D340B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</w:pPr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>- Desconforto respiratório;</w:t>
                                    </w:r>
                                  </w:p>
                                  <w:p w:rsidR="00D340B4" w:rsidRPr="003F7363" w:rsidRDefault="00D340B4" w:rsidP="00D340B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</w:pPr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>-Saturação de O</w:t>
                                    </w:r>
                                    <w:r w:rsidR="00C645FD"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 xml:space="preserve"> menor que 95%; ou </w:t>
                                    </w:r>
                                  </w:p>
                                  <w:p w:rsidR="00F74A4F" w:rsidRPr="003F7363" w:rsidRDefault="00D340B4" w:rsidP="00D340B4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F7363">
                                      <w:rPr>
                                        <w:rFonts w:cs="GillSansMT"/>
                                        <w:sz w:val="20"/>
                                        <w:szCs w:val="20"/>
                                      </w:rPr>
                                      <w:t>-Exacerbação de doença preexistente.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aixa de texto 21"/>
                              <wps:cNvSpPr txBox="1"/>
                              <wps:spPr>
                                <a:xfrm>
                                  <a:off x="1949706" y="1164626"/>
                                  <a:ext cx="2551682" cy="280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B5E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4A4F" w:rsidRPr="00FF20EF" w:rsidRDefault="00D340B4" w:rsidP="00D340B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F20EF">
                                      <w:rPr>
                                        <w:rFonts w:cs="GillSansMT-Bold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Paciente tem Sinais de Gravidade?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Caixa de texto 26"/>
                              <wps:cNvSpPr txBox="1"/>
                              <wps:spPr>
                                <a:xfrm>
                                  <a:off x="3838451" y="2646642"/>
                                  <a:ext cx="452755" cy="310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B5E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40B4" w:rsidRPr="000B440A" w:rsidRDefault="00D340B4" w:rsidP="00D340B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B440A">
                                      <w:rPr>
                                        <w:rFonts w:cs="GillSansMT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aixa de texto 27"/>
                              <wps:cNvSpPr txBox="1"/>
                              <wps:spPr>
                                <a:xfrm>
                                  <a:off x="1822221" y="2640901"/>
                                  <a:ext cx="452755" cy="315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B5E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40B4" w:rsidRPr="000B440A" w:rsidRDefault="00AB3853" w:rsidP="00D340B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B440A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NÃO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o explicativo em seta para a esquerda e para a direita 34"/>
                              <wps:cNvSpPr/>
                              <wps:spPr>
                                <a:xfrm>
                                  <a:off x="2439380" y="2636278"/>
                                  <a:ext cx="1216025" cy="276225"/>
                                </a:xfrm>
                                <a:prstGeom prst="leftRightArrowCallout">
                                  <a:avLst>
                                    <a:gd name="adj1" fmla="val 25000"/>
                                    <a:gd name="adj2" fmla="val 20238"/>
                                    <a:gd name="adj3" fmla="val 35001"/>
                                    <a:gd name="adj4" fmla="val 6539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Caixa de texto 55"/>
                              <wps:cNvSpPr txBox="1"/>
                              <wps:spPr>
                                <a:xfrm>
                                  <a:off x="2129998" y="5852551"/>
                                  <a:ext cx="452755" cy="311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B5E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2F7" w:rsidRPr="000B440A" w:rsidRDefault="00AB3853" w:rsidP="00D340B4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B440A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NÃO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Caixa de texto 56"/>
                              <wps:cNvSpPr txBox="1"/>
                              <wps:spPr>
                                <a:xfrm>
                                  <a:off x="5894460" y="5801405"/>
                                  <a:ext cx="452755" cy="3115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B5E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72F7" w:rsidRPr="000B440A" w:rsidRDefault="006C72F7" w:rsidP="00D340B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B440A">
                                      <w:rPr>
                                        <w:rFonts w:cs="GillSansMT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Caixa de texto 37"/>
                            <wps:cNvSpPr txBox="1"/>
                            <wps:spPr>
                              <a:xfrm>
                                <a:off x="3089444" y="3077582"/>
                                <a:ext cx="2040405" cy="451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B5E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0B4" w:rsidRPr="000B440A" w:rsidRDefault="00D340B4" w:rsidP="00C7682C">
                                  <w:pPr>
                                    <w:shd w:val="clear" w:color="auto" w:fill="E3B5E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SÍNDROME RESPIRATÓRIA AGUDA GRAVE – SRAG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eta para baixo 39"/>
                            <wps:cNvSpPr/>
                            <wps:spPr>
                              <a:xfrm>
                                <a:off x="4046135" y="3528857"/>
                                <a:ext cx="292613" cy="30496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Caixa de texto 40"/>
                            <wps:cNvSpPr txBox="1"/>
                            <wps:spPr>
                              <a:xfrm>
                                <a:off x="3184327" y="5094795"/>
                                <a:ext cx="24885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B5E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1C0" w:rsidRDefault="00171492" w:rsidP="00D340B4">
                                  <w:pPr>
                                    <w:shd w:val="clear" w:color="auto" w:fill="E3B5E0"/>
                                  </w:pPr>
                                  <w:r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Avaliar indicação para Internação em UTI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Caixa de texto 41"/>
                            <wps:cNvSpPr txBox="1"/>
                            <wps:spPr>
                              <a:xfrm>
                                <a:off x="3621822" y="5548421"/>
                                <a:ext cx="1744492" cy="784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B5E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5F2" w:rsidRPr="000B440A" w:rsidRDefault="006B25F2" w:rsidP="006B25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</w:pPr>
                                  <w:r w:rsidRPr="000B440A"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  <w:t>- Choque;</w:t>
                                  </w:r>
                                </w:p>
                                <w:p w:rsidR="006B25F2" w:rsidRPr="000B440A" w:rsidRDefault="006B25F2" w:rsidP="006B25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</w:pPr>
                                  <w:r w:rsidRPr="000B440A"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  <w:t>- Disfunção de órgãos vitais;</w:t>
                                  </w:r>
                                </w:p>
                                <w:p w:rsidR="006B25F2" w:rsidRPr="000B440A" w:rsidRDefault="006B25F2" w:rsidP="006B25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</w:pPr>
                                  <w:r w:rsidRPr="000B440A"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  <w:t xml:space="preserve">- Insuficiência respiratória; ou </w:t>
                                  </w:r>
                                </w:p>
                                <w:p w:rsidR="006B25F2" w:rsidRPr="000B440A" w:rsidRDefault="006B25F2" w:rsidP="006B25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</w:pPr>
                                  <w:r w:rsidRPr="000B440A"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  <w:t>- Instabilidade hemodinâmica.</w:t>
                                  </w:r>
                                </w:p>
                                <w:p w:rsidR="001E41C0" w:rsidRPr="000B440A" w:rsidRDefault="001E41C0" w:rsidP="00D340B4">
                                  <w:pPr>
                                    <w:shd w:val="clear" w:color="auto" w:fill="E3B5E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Caixa de texto 46"/>
                            <wps:cNvSpPr txBox="1"/>
                            <wps:spPr>
                              <a:xfrm>
                                <a:off x="-204068" y="3257778"/>
                                <a:ext cx="1956650" cy="1986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CB2" w:rsidRDefault="00C31DE6" w:rsidP="00C31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-Bold"/>
                                      <w:b/>
                                      <w:bCs/>
                                    </w:rPr>
                                  </w:pPr>
                                  <w:r w:rsidRPr="00A95CB2">
                                    <w:rPr>
                                      <w:rFonts w:cs="GillSansMT-Bold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95CB2">
                                    <w:rPr>
                                      <w:rFonts w:cs="GillSansMT-Bold"/>
                                      <w:b/>
                                      <w:bCs/>
                                    </w:rPr>
                                    <w:t xml:space="preserve">Acompanhamento ambulatorial </w:t>
                                  </w:r>
                                </w:p>
                                <w:p w:rsidR="00C31DE6" w:rsidRPr="00A95CB2" w:rsidRDefault="00A95CB2" w:rsidP="00C31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</w:rPr>
                                  </w:pPr>
                                  <w:r>
                                    <w:rPr>
                                      <w:rFonts w:cs="GillSansMT-Bold"/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cs="GillSansMT"/>
                                    </w:rPr>
                                    <w:t>Oseltamivir</w:t>
                                  </w:r>
                                  <w:proofErr w:type="spellEnd"/>
                                  <w:r w:rsidR="00A25756">
                                    <w:rPr>
                                      <w:rFonts w:cs="GillSansMT"/>
                                    </w:rPr>
                                    <w:t xml:space="preserve"> se sintomas iniciados em até 48 horas</w:t>
                                  </w:r>
                                  <w:r>
                                    <w:rPr>
                                      <w:rFonts w:cs="GillSansMT"/>
                                    </w:rPr>
                                    <w:t xml:space="preserve"> -&gt; Prescrever para todos os pacientes com fatores de risco para agravamento;</w:t>
                                  </w:r>
                                </w:p>
                                <w:p w:rsidR="00C31DE6" w:rsidRPr="00A95CB2" w:rsidRDefault="00C31DE6" w:rsidP="00C31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</w:rPr>
                                  </w:pPr>
                                  <w:r w:rsidRPr="00A95CB2">
                                    <w:rPr>
                                      <w:rFonts w:cs="GillSansMT-Bold"/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Pr="00A95CB2">
                                    <w:rPr>
                                      <w:rFonts w:cs="GillSansMT"/>
                                    </w:rPr>
                                    <w:t>Sintomáticos;</w:t>
                                  </w:r>
                                </w:p>
                                <w:p w:rsidR="00C31DE6" w:rsidRPr="00A95CB2" w:rsidRDefault="00C31DE6" w:rsidP="00C31DE6">
                                  <w:pPr>
                                    <w:spacing w:after="0"/>
                                  </w:pPr>
                                  <w:r w:rsidRPr="00A95CB2">
                                    <w:rPr>
                                      <w:rFonts w:cs="GillSansMT-Bold"/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Pr="00A95CB2">
                                    <w:rPr>
                                      <w:rFonts w:cs="GillSansMT"/>
                                    </w:rPr>
                                    <w:t>Aumenta</w:t>
                                  </w:r>
                                  <w:r w:rsidR="00A25756">
                                    <w:rPr>
                                      <w:rFonts w:cs="GillSansMT"/>
                                    </w:rPr>
                                    <w:t>r a ingestão de líquidos.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Caixa de texto 48"/>
                            <wps:cNvSpPr txBox="1"/>
                            <wps:spPr>
                              <a:xfrm>
                                <a:off x="3266764" y="3897669"/>
                                <a:ext cx="2308196" cy="10986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492" w:rsidRPr="000B440A" w:rsidRDefault="00454F72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171492"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Internação</w:t>
                                  </w:r>
                                </w:p>
                                <w:p w:rsidR="00454F72" w:rsidRPr="000B440A" w:rsidRDefault="00171492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 w:rsidR="00454F72"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Oseltamivir</w:t>
                                  </w:r>
                                  <w:proofErr w:type="spellEnd"/>
                                  <w:r w:rsidR="00454F72"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 w:rsidR="00454F72" w:rsidRPr="000B440A" w:rsidRDefault="00454F72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171492"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Avaliar </w:t>
                                  </w:r>
                                  <w:proofErr w:type="spellStart"/>
                                  <w:r w:rsidR="00171492" w:rsidRPr="004B33AF">
                                    <w:rPr>
                                      <w:rFonts w:cs="GillSansMT-Bold"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ntibioticoterapia</w:t>
                                  </w:r>
                                  <w:proofErr w:type="spellEnd"/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 w:rsidR="00454F72" w:rsidRPr="000B440A" w:rsidRDefault="00454F72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Hidratação venosa;</w:t>
                                  </w:r>
                                </w:p>
                                <w:p w:rsidR="00454F72" w:rsidRDefault="00454F72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Exames radiográficos (inclusive na gestante);</w:t>
                                  </w:r>
                                </w:p>
                                <w:p w:rsidR="004B33AF" w:rsidRPr="000B440A" w:rsidRDefault="004B33AF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 xml:space="preserve">- Coleta de amostra </w:t>
                                  </w:r>
                                  <w:proofErr w:type="spellStart"/>
                                  <w:r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nasofaríngea</w:t>
                                  </w:r>
                                  <w:proofErr w:type="spellEnd"/>
                                  <w:r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 xml:space="preserve"> em até 3 dias;</w:t>
                                  </w:r>
                                </w:p>
                                <w:p w:rsidR="000B440A" w:rsidRPr="000B440A" w:rsidRDefault="000B440A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cs="GillSans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1DE6" w:rsidRPr="000B440A" w:rsidRDefault="00454F72" w:rsidP="00454F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Oxigenoterapia</w:t>
                                  </w:r>
                                  <w:proofErr w:type="spellEnd"/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 xml:space="preserve"> sob monitoramento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Caixa de texto 49"/>
                            <wps:cNvSpPr txBox="1"/>
                            <wps:spPr>
                              <a:xfrm>
                                <a:off x="-89260" y="5874115"/>
                                <a:ext cx="1582309" cy="582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2F7" w:rsidRPr="000B440A" w:rsidRDefault="006C72F7" w:rsidP="006C72F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Retorno</w:t>
                                  </w:r>
                                </w:p>
                                <w:p w:rsidR="00C31DE6" w:rsidRPr="000B440A" w:rsidRDefault="00C645FD" w:rsidP="00C645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</w:pPr>
                                  <w:r w:rsidRPr="000B440A">
                                    <w:rPr>
                                      <w:rFonts w:cs="GillSansMT"/>
                                      <w:sz w:val="18"/>
                                      <w:szCs w:val="18"/>
                                    </w:rPr>
                                    <w:t>Em 48h ou antes sinais de deterioração clinica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Seta para baixo 52"/>
                            <wps:cNvSpPr/>
                            <wps:spPr>
                              <a:xfrm flipH="1">
                                <a:off x="615111" y="5332926"/>
                                <a:ext cx="45085" cy="39023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Conector de seta reta 60"/>
                            <wps:cNvCnPr/>
                            <wps:spPr>
                              <a:xfrm flipH="1">
                                <a:off x="2951189" y="5757466"/>
                                <a:ext cx="373235" cy="1554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Conector de seta reta 61"/>
                            <wps:cNvCnPr/>
                            <wps:spPr>
                              <a:xfrm>
                                <a:off x="5575335" y="5691421"/>
                                <a:ext cx="327289" cy="1611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3" name="Caixa de texto 63"/>
                          <wps:cNvSpPr txBox="1"/>
                          <wps:spPr>
                            <a:xfrm>
                              <a:off x="3463060" y="6403072"/>
                              <a:ext cx="2209776" cy="553812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76F" w:rsidRPr="000B440A" w:rsidRDefault="00AD476F" w:rsidP="00AD476F">
                                <w:pPr>
                                  <w:spacing w:after="0"/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</w:pPr>
                                <w:r w:rsidRPr="000B440A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 xml:space="preserve">Notificar e coletar exames </w:t>
                                </w:r>
                                <w:r w:rsidR="00171492" w:rsidRPr="000B440A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>específicos conforme avaliação da infectologia</w:t>
                                </w:r>
                                <w:r w:rsidR="00FF20EF" w:rsidRPr="000B440A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 xml:space="preserve"> (seguir fluxograma</w:t>
                                </w:r>
                                <w:r w:rsidR="00DE5796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 xml:space="preserve"> coleta de PCR</w:t>
                                </w:r>
                                <w:r w:rsidR="00FF20EF" w:rsidRPr="000B440A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A95CB2" w:rsidRPr="00171492" w:rsidRDefault="00A95CB2" w:rsidP="00AD476F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aixa de texto 64"/>
                          <wps:cNvSpPr txBox="1"/>
                          <wps:spPr>
                            <a:xfrm>
                              <a:off x="5767336" y="6254257"/>
                              <a:ext cx="900293" cy="454279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76F" w:rsidRPr="000B440A" w:rsidRDefault="00AD476F" w:rsidP="00AD476F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B440A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>Leito de terapia intensiva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Caixa de texto 65"/>
                          <wps:cNvSpPr txBox="1"/>
                          <wps:spPr>
                            <a:xfrm>
                              <a:off x="2105724" y="6254258"/>
                              <a:ext cx="851480" cy="3746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76F" w:rsidRPr="000B440A" w:rsidRDefault="00AD476F" w:rsidP="00AD476F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B440A">
                                  <w:rPr>
                                    <w:rFonts w:cs="GillSansMT"/>
                                    <w:sz w:val="18"/>
                                    <w:szCs w:val="18"/>
                                  </w:rPr>
                                  <w:t>Leito de internação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Caixa de texto 69"/>
                        <wps:cNvSpPr txBox="1"/>
                        <wps:spPr>
                          <a:xfrm>
                            <a:off x="122349" y="6985238"/>
                            <a:ext cx="6626980" cy="407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acomgrade"/>
                                <w:tblOverlap w:val="never"/>
                                <w:tblW w:w="10988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88"/>
                              </w:tblGrid>
                              <w:tr w:rsidR="00B817D7" w:rsidRPr="00870082" w:rsidTr="005E6A52">
                                <w:trPr>
                                  <w:trHeight w:val="124"/>
                                </w:trPr>
                                <w:tc>
                                  <w:tcPr>
                                    <w:tcW w:w="10988" w:type="dxa"/>
                                    <w:shd w:val="clear" w:color="auto" w:fill="9CC2E5" w:themeFill="accent1" w:themeFillTint="99"/>
                                  </w:tcPr>
                                  <w:p w:rsidR="00B817D7" w:rsidRDefault="001554CA" w:rsidP="005E6A52">
                                    <w:pPr>
                                      <w:suppressOverlap/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0B440A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 xml:space="preserve">OSELTAMIVIR </w:t>
                                    </w:r>
                                    <w:r w:rsidR="00A95CB2" w:rsidRPr="000B440A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(prescrever em receituário branco</w:t>
                                    </w:r>
                                    <w:r w:rsidRPr="000B440A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 xml:space="preserve"> – DUAS VIAS</w:t>
                                    </w:r>
                                    <w:r w:rsidR="00A95CB2" w:rsidRPr="000B440A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0B440A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 xml:space="preserve"> 75 mg 12/12 horas por 5 dias</w:t>
                                    </w:r>
                                  </w:p>
                                  <w:p w:rsidR="00D178E8" w:rsidRPr="000B440A" w:rsidRDefault="00D178E8" w:rsidP="00FE0B95">
                                    <w:pPr>
                                      <w:suppressOverlap/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** Doses pediátricas – consultar protocolo conforme peso e idade.</w:t>
                                    </w:r>
                                  </w:p>
                                </w:tc>
                              </w:tr>
                            </w:tbl>
                            <w:p w:rsidR="00B817D7" w:rsidRDefault="00B817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C3239" id="Grupo 73" o:spid="_x0000_s1026" style="position:absolute;margin-left:-76.05pt;margin-top:8.65pt;width:580.55pt;height:720.7pt;z-index:251795456;mso-width-relative:margin;mso-height-relative:margin" coordorigin="432" coordsize="69588,9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0" o:spid="_x0000_s1027" type="#_x0000_t202" style="position:absolute;left:1311;top:74649;width:66182;height:2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O+8EA&#10;AADbAAAADwAAAGRycy9kb3ducmV2LnhtbERPz2vCMBS+D/wfwhO8DE0VNqQaRXSCh8HQiudH82xq&#10;k5fSZFr31y+HwY4f3+/lundW3KkLtWcF00kGgrj0uuZKwbnYj+cgQkTWaD2TgicFWK8GL0vMtX/w&#10;ke6nWIkUwiFHBSbGNpcylIYcholviRN39Z3DmGBXSd3hI4U7K2dZ9i4d1pwaDLa0NVQ2p2+noGj2&#10;5mv3Ubz2R/vT2IvZVZ/Xm1KjYb9ZgIjUx3/xn/ugFbyl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jvvBAAAA2wAAAA8AAAAAAAAAAAAAAAAAmAIAAGRycy9kb3du&#10;cmV2LnhtbFBLBQYAAAAABAAEAPUAAACGAwAAAAA=&#10;" fillcolor="#fff2cc [663]" strokeweight=".5pt">
                  <v:textbox>
                    <w:txbxContent>
                      <w:p w:rsidR="006C72F7" w:rsidRPr="000B440A" w:rsidRDefault="006C72F7" w:rsidP="006C72F7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</w:pPr>
                        <w:r w:rsidRPr="000B440A">
                          <w:rPr>
                            <w:rFonts w:cs="GillSansMT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Fatores de risco</w:t>
                        </w:r>
                        <w:r w:rsidR="00DE5796">
                          <w:rPr>
                            <w:rFonts w:cs="GillSansMT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para agravamento</w:t>
                        </w:r>
                        <w:r w:rsidRPr="000B440A">
                          <w:rPr>
                            <w:rFonts w:cs="GillSansMT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população indígena; gestantes; puérperas (até duas semanas após o parto); crianças &lt; 5 anos (sendo que o maior risco de</w:t>
                        </w:r>
                        <w:r w:rsidR="00A25756"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hospitalização é em menores de 2 anos, especialmente as menores de 6 meses com maior taxa de mortalidade); adultos (. 60 anos); </w:t>
                        </w:r>
                        <w:proofErr w:type="spellStart"/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pneumopatias</w:t>
                        </w:r>
                        <w:proofErr w:type="spellEnd"/>
                        <w:r w:rsidR="00A25756"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(incluindo asma); </w:t>
                        </w:r>
                        <w:proofErr w:type="spellStart"/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cardiovasculopatias</w:t>
                        </w:r>
                        <w:proofErr w:type="spellEnd"/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(excluindo hipertensão arterial sistêmica); doenças hematológicas (incluindo anemia falciforme); distúrbios</w:t>
                        </w:r>
                        <w:r w:rsidR="00A25756"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metabólicos (incluindo diabetes </w:t>
                        </w:r>
                        <w:r w:rsidRPr="000B440A">
                          <w:rPr>
                            <w:rFonts w:cs="GillSansMT-Italic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mellitus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); transtornos neurológicos e do desenvolvimento que possam comprometer a função respiratória ou</w:t>
                        </w:r>
                        <w:r w:rsidR="00A25756"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aumentar o risco de aspiração (disfunção congênita, lesões medulares, epilepsia, paralisia cerebral, síndrome de Down, AVC ou doenças</w:t>
                        </w:r>
                        <w:r w:rsidR="00A25756"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neuromusculares); imunossupressão medicamentos, neoplasias, HIV/aids)</w:t>
                        </w:r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; </w:t>
                        </w:r>
                        <w:proofErr w:type="spellStart"/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nefropatias</w:t>
                        </w:r>
                        <w:proofErr w:type="spellEnd"/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e hepatopatias; o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besidade (especialmente aqueles com</w:t>
                        </w:r>
                        <w:r w:rsidR="00A25756"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índice de massa corporal – IMC . 40 em adultos); pacientes com tuberculose de todas as formas.</w:t>
                        </w:r>
                      </w:p>
                      <w:p w:rsidR="006C72F7" w:rsidRPr="000B440A" w:rsidRDefault="006C72F7" w:rsidP="004B33A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B440A">
                          <w:rPr>
                            <w:rFonts w:cs="GillSansMT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Sinais de piora do estado clínico: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persistência ou agravamento da febre por mais de três dia</w:t>
                        </w:r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s; </w:t>
                        </w:r>
                        <w:proofErr w:type="spellStart"/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miosite</w:t>
                        </w:r>
                        <w:proofErr w:type="spellEnd"/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comprovada por CPK (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2 a 3 vezes</w:t>
                        </w:r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aumentado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);</w:t>
                        </w:r>
                        <w:r w:rsidR="004B33AF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B440A">
                          <w:rPr>
                            <w:rFonts w:cs="GillSansMT"/>
                            <w:color w:val="000000"/>
                            <w:sz w:val="20"/>
                            <w:szCs w:val="20"/>
                          </w:rPr>
                          <w:t>alteração do sensório; desidratação e, em crianças, exacerbação dos sintomas gastrointestinais.</w:t>
                        </w:r>
                      </w:p>
                    </w:txbxContent>
                  </v:textbox>
                </v:shape>
                <v:group id="Grupo 68" o:spid="_x0000_s1028" style="position:absolute;left:432;width:69588;height:69568" coordorigin="-2911" coordsize="69588,69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upo 62" o:spid="_x0000_s1029" style="position:absolute;left:-2911;width:69587;height:64570" coordorigin="-2911" coordsize="69588,6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upo 35" o:spid="_x0000_s1030" style="position:absolute;left:-2911;width:69588;height:61641" coordorigin="-4435" coordsize="69588,6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upo 10" o:spid="_x0000_s1031" style="position:absolute;left:-4435;width:69588;height:32051" coordorigin="-4435" coordsize="69588,3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Caixa de texto 1" o:spid="_x0000_s1032" type="#_x0000_t202" style="position:absolute;left:-4435;width:19778;height:18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9RacAA&#10;AADaAAAADwAAAGRycy9kb3ducmV2LnhtbERPTYvCMBC9C/6HMMJeZE31oNI1iiiCsJe1Kl7HZrbt&#10;2kxqk7X13xtB8DQ83ufMFq0pxY1qV1hWMBxEIIhTqwvOFBz2m88pCOeRNZaWScGdHCzm3c4MY20b&#10;3tEt8ZkIIexiVJB7X8VSujQng25gK+LA/draoA+wzqSusQnhppSjKBpLgwWHhhwrWuWUXpJ/o6Cx&#10;8rv/czon2fl6mPj19u8oj3ulPnrt8guEp9a/xS/3Vof58HzleeX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9RacAAAADaAAAADwAAAAAAAAAAAAAAAACYAgAAZHJzL2Rvd25y&#10;ZXYueG1sUEsFBgAAAAAEAAQA9QAAAIUDAAAAAA==&#10;" fillcolor="#ffe599 [1303]" strokeweight=".5pt">
                          <v:textbox>
                            <w:txbxContent>
                              <w:p w:rsidR="00F74A4F" w:rsidRPr="006146A9" w:rsidRDefault="00F74A4F" w:rsidP="00C74F8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rPr>
                                    <w:rFonts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146A9">
                                  <w:rPr>
                                    <w:rFonts w:cs="Arial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EM TODOS OS CASOS</w:t>
                                </w:r>
                              </w:p>
                              <w:p w:rsidR="00F74A4F" w:rsidRPr="003F7363" w:rsidRDefault="00F74A4F" w:rsidP="00C74F8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3F7363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- Adotar etiqueta respiratória;</w:t>
                                </w:r>
                              </w:p>
                              <w:p w:rsidR="00F74A4F" w:rsidRPr="003F7363" w:rsidRDefault="00F74A4F" w:rsidP="00C74F8B">
                                <w:pPr>
                                  <w:spacing w:after="0"/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</w:pPr>
                                <w:r w:rsidRPr="003F7363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- Higienize as mãos antes e após contatos com paciente</w:t>
                                </w:r>
                              </w:p>
                              <w:p w:rsidR="00056924" w:rsidRPr="003F7363" w:rsidRDefault="00056924" w:rsidP="00C74F8B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F7363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- Atender com precauções por gotículas (máscara cirúrgica)</w:t>
                                </w:r>
                                <w:r w:rsidR="004B33AF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4B33AF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proofErr w:type="gramEnd"/>
                                <w:r w:rsidR="004B33AF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 contato por 7 dias ou até 48h após resolução dos sintomas</w:t>
                                </w:r>
                                <w:r w:rsidRPr="003F7363">
                                  <w:rPr>
                                    <w:rFonts w:cs="Arial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</w:txbxContent>
                          </v:textbox>
                        </v:shape>
                        <v:shape id="Caixa de texto 7" o:spid="_x0000_s1033" type="#_x0000_t202" style="position:absolute;left:15996;width:3202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1WMMA&#10;AADaAAAADwAAAGRycy9kb3ducmV2LnhtbESPQWvCQBSE74X+h+UVvBTd6EFDdBUrBlrwYtof8Mw+&#10;k2D2bdjdmthf3xUEj8PMfMOsNoNpxZWcbywrmE4SEMSl1Q1XCn6+83EKwgdkja1lUnAjD5v168sK&#10;M217PtK1CJWIEPYZKqhD6DIpfVmTQT+xHXH0ztYZDFG6SmqHfYSbVs6SZC4NNhwXauxoV1N5KX6N&#10;gjz9e29wV3wl+eW06D8Gd9hPT0qN3obtEkSgITzDj/anVrCA+5V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81WMMAAADaAAAADwAAAAAAAAAAAAAAAACYAgAAZHJzL2Rv&#10;d25yZXYueG1sUEsFBgAAAAAEAAQA9QAAAIgDAAAAAA==&#10;" fillcolor="#e2efd9 [665]" strokeweight=".5pt">
                          <v:textbox>
                            <w:txbxContent>
                              <w:p w:rsidR="00F74A4F" w:rsidRPr="006146A9" w:rsidRDefault="00F74A4F" w:rsidP="0005692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6146A9">
                                  <w:rPr>
                                    <w:rFonts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u w:val="single"/>
                                  </w:rPr>
                                  <w:t>Síndrome Gripal</w:t>
                                </w:r>
                              </w:p>
                              <w:p w:rsidR="00056924" w:rsidRPr="00C645FD" w:rsidRDefault="00056924" w:rsidP="0005692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056924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Febre, de </w:t>
                                </w:r>
                                <w:r w:rsidRPr="00C645FD">
                                  <w:rPr>
                                    <w:rFonts w:cs="Arial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  <w:t>início súbito</w:t>
                                </w:r>
                              </w:p>
                              <w:p w:rsidR="00056924" w:rsidRPr="00056924" w:rsidRDefault="00056924" w:rsidP="0005692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056924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+ T</w:t>
                                </w:r>
                                <w:r w:rsidR="00F74A4F" w:rsidRPr="00056924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osse ou dor de garganta</w:t>
                                </w:r>
                              </w:p>
                              <w:p w:rsidR="00F74A4F" w:rsidRPr="00870082" w:rsidRDefault="00056924" w:rsidP="0005692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056924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+- Mi</w:t>
                                </w:r>
                                <w:r w:rsidR="00F74A4F" w:rsidRPr="00056924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algia, cefaleia ou </w:t>
                                </w:r>
                                <w:proofErr w:type="spellStart"/>
                                <w:r w:rsidR="00F74A4F" w:rsidRPr="00056924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artralgia</w:t>
                                </w:r>
                                <w:proofErr w:type="spellEnd"/>
                                <w:r w:rsidR="00F74A4F" w:rsidRPr="00870082"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Caixa de texto 8" o:spid="_x0000_s1034" type="#_x0000_t202" style="position:absolute;left:48865;width:16288;height:3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49L8A&#10;AADaAAAADwAAAGRycy9kb3ducmV2LnhtbERPTYvCMBC9L/gfwgh7WTTVg0o1iiiCsJe1Kl7HZmyr&#10;zaQ2WVv/vTkIHh/ve7ZoTSkeVLvCsoJBPwJBnFpdcKbgsN/0JiCcR9ZYWiYFT3KwmHe+Zhhr2/CO&#10;HonPRAhhF6OC3PsqltKlORl0fVsRB+5ia4M+wDqTusYmhJtSDqNoJA0WHBpyrGiVU3pL/o2Cxsrf&#10;n7/TOcnO98PYr7fXozzulfrutsspCE+t/4jf7q1WELaG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fj0vwAAANoAAAAPAAAAAAAAAAAAAAAAAJgCAABkcnMvZG93bnJl&#10;di54bWxQSwUGAAAAAAQABAD1AAAAhAMAAAAA&#10;" fillcolor="#ffe599 [1303]" strokeweight=".5pt">
                          <v:textbox>
                            <w:txbxContent>
                              <w:p w:rsidR="00F74A4F" w:rsidRPr="006146A9" w:rsidRDefault="00F74A4F" w:rsidP="00C74F8B">
                                <w:pPr>
                                  <w:tabs>
                                    <w:tab w:val="left" w:pos="7320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6146A9">
                                  <w:rPr>
                                    <w:rFonts w:cs="Arial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PACIENTES QUE INTERNAM</w:t>
                                </w:r>
                              </w:p>
                              <w:p w:rsidR="00FF20EF" w:rsidRPr="004B33AF" w:rsidRDefault="00F74A4F" w:rsidP="004B33AF">
                                <w:pPr>
                                  <w:tabs>
                                    <w:tab w:val="left" w:pos="7320"/>
                                  </w:tabs>
                                  <w:spacing w:after="0"/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4B33AF"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Leito privativo ou coorte</w:t>
                                </w:r>
                              </w:p>
                              <w:p w:rsidR="00F74A4F" w:rsidRPr="004B33AF" w:rsidRDefault="00C645FD" w:rsidP="004B33AF">
                                <w:pPr>
                                  <w:tabs>
                                    <w:tab w:val="left" w:pos="7320"/>
                                  </w:tabs>
                                  <w:spacing w:after="0"/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Isolamento de gotículas (más</w:t>
                                </w:r>
                                <w:r w:rsidR="00F74A4F"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cara cirúrgica)</w:t>
                                </w:r>
                                <w:r w:rsidR="00983FF8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+ contato</w:t>
                                </w:r>
                                <w:r w:rsidR="00F74A4F"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:rsidR="00F74A4F" w:rsidRPr="004B33AF" w:rsidRDefault="00F74A4F" w:rsidP="004B33AF">
                                <w:pPr>
                                  <w:spacing w:after="0"/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- NR 95 para manipulação de vias aéreas.</w:t>
                                </w:r>
                              </w:p>
                              <w:p w:rsidR="004B33AF" w:rsidRPr="004B33AF" w:rsidRDefault="004B33AF" w:rsidP="004B33AF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B33AF">
                                  <w:rPr>
                                    <w:rFonts w:cs="Arial"/>
                                    <w:color w:val="000000"/>
                                    <w:sz w:val="24"/>
                                    <w:szCs w:val="24"/>
                                  </w:rPr>
                                  <w:t>- Enquanto aguarda leito privativo, manter o paciente com máscara cirúrgica (trocar a cada 2h ou se umidade).</w:t>
                                </w:r>
                              </w:p>
                            </w:txbxContent>
                          </v:textbox>
                        </v:shape>
                      </v:group>
                      <v:shape id="Caixa de texto 19" o:spid="_x0000_s1035" type="#_x0000_t202" style="position:absolute;left:22749;top:15100;width:18165;height:10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xeMIA&#10;AADbAAAADwAAAGRycy9kb3ducmV2LnhtbESPQWsCMRCF74L/IYzQm2Ztwa2rUcRSqPRUq3gdknF3&#10;cTNZkriu/94Ihd5meO9982a57m0jOvKhdqxgOslAEGtnai4VHH4/x+8gQkQ22DgmBXcKsF4NB0ss&#10;jLvxD3X7WIoE4VCggirGtpAy6IosholriZN2dt5iTKsvpfF4S3DbyNcsm0mLNacLFba0rUhf9leb&#10;KGf9kee5fbtfd0ddH7/Zd+Gk1Muo3yxAROrjv/kv/WVS/Tk8f0kD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XF4wgAAANsAAAAPAAAAAAAAAAAAAAAAAJgCAABkcnMvZG93&#10;bnJldi54bWxQSwUGAAAAAAQABAD1AAAAhwMAAAAA&#10;" fillcolor="#e3b5e0" strokeweight=".5pt">
                        <v:textbox>
                          <w:txbxContent>
                            <w:p w:rsidR="00D340B4" w:rsidRPr="003F7363" w:rsidRDefault="00056924" w:rsidP="00D340B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</w:pPr>
                              <w:r w:rsidRPr="003F7363">
                                <w:rPr>
                                  <w:rFonts w:cs="Arial"/>
                                  <w:noProof/>
                                  <w:sz w:val="20"/>
                                  <w:szCs w:val="20"/>
                                  <w:lang w:eastAsia="pt-BR"/>
                                </w:rPr>
                                <w:t xml:space="preserve">- </w:t>
                              </w:r>
                              <w:r w:rsidR="00D340B4"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>Dispneia;</w:t>
                              </w:r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 xml:space="preserve"> Pneumonia (</w:t>
                              </w:r>
                              <w:proofErr w:type="spellStart"/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>Rx</w:t>
                              </w:r>
                              <w:proofErr w:type="spellEnd"/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 xml:space="preserve"> tórax)</w:t>
                              </w:r>
                            </w:p>
                            <w:p w:rsidR="00D340B4" w:rsidRPr="003F7363" w:rsidRDefault="00D340B4" w:rsidP="00D340B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</w:pPr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>- Desconforto respiratório;</w:t>
                              </w:r>
                            </w:p>
                            <w:p w:rsidR="00D340B4" w:rsidRPr="003F7363" w:rsidRDefault="00D340B4" w:rsidP="00D340B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</w:pPr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>-Saturação de O</w:t>
                              </w:r>
                              <w:r w:rsidR="00C645FD"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 xml:space="preserve"> menor que 95%; ou </w:t>
                              </w:r>
                            </w:p>
                            <w:p w:rsidR="00F74A4F" w:rsidRPr="003F7363" w:rsidRDefault="00D340B4" w:rsidP="00D340B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7363">
                                <w:rPr>
                                  <w:rFonts w:cs="GillSansMT"/>
                                  <w:sz w:val="20"/>
                                  <w:szCs w:val="20"/>
                                </w:rPr>
                                <w:t>-Exacerbação de doença preexistente.</w:t>
                              </w:r>
                            </w:p>
                          </w:txbxContent>
                        </v:textbox>
                      </v:shape>
                      <v:shape id="Caixa de texto 21" o:spid="_x0000_s1036" type="#_x0000_t202" style="position:absolute;left:19497;top:11646;width:25516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3w8IA&#10;AADbAAAADwAAAGRycy9kb3ducmV2LnhtbESPT2sCMRTE7wW/Q3iCt5pVoSurUUQpVHqqf/D6SJ67&#10;i5uXJYnr+u1NodDjMDO/YZbr3jaiIx9qxwom4wwEsXam5lLB6fj5PgcRIrLBxjEpeFKA9WrwtsTC&#10;uAf/UHeIpUgQDgUqqGJsCymDrshiGLuWOHlX5y3GJH0pjcdHgttGTrPsQ1qsOS1U2NK2In073G2i&#10;XPUuz3M7e973Z12fv9l34aLUaNhvFiAi9fE//Nf+Mg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7fDwgAAANsAAAAPAAAAAAAAAAAAAAAAAJgCAABkcnMvZG93&#10;bnJldi54bWxQSwUGAAAAAAQABAD1AAAAhwMAAAAA&#10;" fillcolor="#e3b5e0" strokeweight=".5pt">
                        <v:textbox>
                          <w:txbxContent>
                            <w:p w:rsidR="00F74A4F" w:rsidRPr="00FF20EF" w:rsidRDefault="00D340B4" w:rsidP="00D340B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20EF">
                                <w:rPr>
                                  <w:rFonts w:cs="GillSansMT-Bold"/>
                                  <w:b/>
                                  <w:bCs/>
                                  <w:sz w:val="24"/>
                                  <w:szCs w:val="24"/>
                                </w:rPr>
                                <w:t>Paciente tem Sinais de Gravidade?</w:t>
                              </w:r>
                            </w:p>
                          </w:txbxContent>
                        </v:textbox>
                      </v:shape>
                      <v:shape id="Caixa de texto 26" o:spid="_x0000_s1037" type="#_x0000_t202" style="position:absolute;left:38384;top:26466;width:4528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vt8MA&#10;AADbAAAADwAAAGRycy9kb3ducmV2LnhtbESPzWrDMBCE74G8g9hCb4ncFOLiRg4hpdCSU5OaXhdp&#10;/UOslZEUx3n7qFDocZiZb5jNdrK9GMmHzrGCp2UGglg703Gj4Pv0vngBESKywd4xKbhRgG05n22w&#10;MO7KXzQeYyMShEOBCtoYh0LKoFuyGJZuIE5e7bzFmKRvpPF4TXDby1WWraXFjtNCiwPtW9Ln48Um&#10;Sq3f8jy3z7fLZ6W76sB+DD9KPT5Mu1cQkab4H/5rfxgFqz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4vt8MAAADbAAAADwAAAAAAAAAAAAAAAACYAgAAZHJzL2Rv&#10;d25yZXYueG1sUEsFBgAAAAAEAAQA9QAAAIgDAAAAAA==&#10;" fillcolor="#e3b5e0" strokeweight=".5pt">
                        <v:textbox>
                          <w:txbxContent>
                            <w:p w:rsidR="00D340B4" w:rsidRPr="000B440A" w:rsidRDefault="00D340B4" w:rsidP="00D340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440A">
                                <w:rPr>
                                  <w:rFonts w:cs="GillSansMT-Bold"/>
                                  <w:b/>
                                  <w:bCs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v:textbox>
                      </v:shape>
                      <v:shape id="Caixa de texto 27" o:spid="_x0000_s1038" type="#_x0000_t202" style="position:absolute;left:18222;top:26409;width:4527;height:3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KLMEA&#10;AADbAAAADwAAAGRycy9kb3ducmV2LnhtbESPQWsCMRSE7wX/Q3iCt5pVoSurUUQRlJ5qK14fyXN3&#10;cfOyJHFd/70pFHocZuYbZrnubSM68qF2rGAyzkAQa2dqLhX8fO/f5yBCRDbYOCYFTwqwXg3ellgY&#10;9+Av6k6xFAnCoUAFVYxtIWXQFVkMY9cSJ+/qvMWYpC+l8fhIcNvIaZZ9SIs1p4UKW9pWpG+nu02U&#10;q97leW5nz/vxrOvzJ/suXJQaDfvNAkSkPv6H/9oHo2Caw+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yiizBAAAA2wAAAA8AAAAAAAAAAAAAAAAAmAIAAGRycy9kb3du&#10;cmV2LnhtbFBLBQYAAAAABAAEAPUAAACGAwAAAAA=&#10;" fillcolor="#e3b5e0" strokeweight=".5pt">
                        <v:textbox>
                          <w:txbxContent>
                            <w:p w:rsidR="00D340B4" w:rsidRPr="000B440A" w:rsidRDefault="00AB3853" w:rsidP="00D340B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440A">
                                <w:rPr>
                                  <w:b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v:textbox>
                      </v:shape>
                      <v:shapetype id="_x0000_t81" coordsize="21600,21600" o:spt="81" adj="5400,5400,2700,8100" path="m@0,l@0@3@2@3@2@1,,10800@2@4@2@5@0@5@0,21600@8,21600@8@5@9@5@9@4,21600,10800@9@1@9@3@8@3@8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sum #0 21600 0"/>
                          <v:f eqn="prod @6 1 2"/>
                          <v:f eqn="sum 21600 0 #0"/>
                          <v:f eqn="sum 21600 0 #2"/>
                        </v:formulas>
                        <v:path o:connecttype="custom" o:connectlocs="10800,0;0,10800;10800,21600;21600,10800" o:connectangles="270,180,90,0" textboxrect="@0,0,@8,21600"/>
                        <v:handles>
                          <v:h position="#0,topLeft" xrange="@2,10800"/>
                          <v:h position="topLeft,#1" yrange="0,@3"/>
                          <v:h position="#2,#3" xrange="0,@0" yrange="@1,10800"/>
                        </v:handles>
                      </v:shapetype>
                      <v:shape id="Texto explicativo em seta para a esquerda e para a direita 34" o:spid="_x0000_s1039" type="#_x0000_t81" style="position:absolute;left:24393;top:26362;width:12161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ht8QA&#10;AADbAAAADwAAAGRycy9kb3ducmV2LnhtbESPQWvCQBSE7wX/w/IEL0E3tUUkuooUBNtTqyJ6e2af&#10;STT7NmZXjf/eFQoeh5n5hhlPG1OKK9WusKzgvReDIE6tLjhTsF7Nu0MQziNrLC2Tgjs5mE5ab2NM&#10;tL3xH12XPhMBwi5BBbn3VSKlS3My6Hq2Ig7ewdYGfZB1JnWNtwA3pezH8UAaLDgs5FjRV07paXkx&#10;CmJN0Wm/+R3QNjpG2SU9f/d3P0p12s1sBMJT41/h//ZCK/j4hO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obfEAAAA2wAAAA8AAAAAAAAAAAAAAAAAmAIAAGRycy9k&#10;b3ducmV2LnhtbFBLBQYAAAAABAAEAPUAAACJAwAAAAA=&#10;" adj="10094,6429,1717" fillcolor="black [3200]" strokecolor="black [1600]" strokeweight="1pt"/>
                      <v:shape id="Caixa de texto 55" o:spid="_x0000_s1040" type="#_x0000_t202" style="position:absolute;left:21299;top:58525;width:4528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CvcIA&#10;AADbAAAADwAAAGRycy9kb3ducmV2LnhtbESPT2sCMRTE7wW/Q3hCbzVrxa6sRhGLUOmp/sHrI3nu&#10;Lm5eliSu67c3hUKPw8z8hlmsetuIjnyoHSsYjzIQxNqZmksFx8P2bQYiRGSDjWNS8KAAq+XgZYGF&#10;cXf+oW4fS5EgHApUUMXYFlIGXZHFMHItcfIuzluMSfpSGo/3BLeNfM+yD2mx5rRQYUubivR1f7OJ&#10;ctGfeZ7byeO2O+n69M2+C2elXof9eg4iUh//w3/tL6NgO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sK9wgAAANsAAAAPAAAAAAAAAAAAAAAAAJgCAABkcnMvZG93&#10;bnJldi54bWxQSwUGAAAAAAQABAD1AAAAhwMAAAAA&#10;" fillcolor="#e3b5e0" strokeweight=".5pt">
                        <v:textbox>
                          <w:txbxContent>
                            <w:p w:rsidR="006C72F7" w:rsidRPr="000B440A" w:rsidRDefault="00AB3853" w:rsidP="00D340B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440A">
                                <w:rPr>
                                  <w:b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v:textbox>
                      </v:shape>
                      <v:shape id="Caixa de texto 56" o:spid="_x0000_s1041" type="#_x0000_t202" style="position:absolute;left:58944;top:58014;width:4528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cysIA&#10;AADbAAAADwAAAGRycy9kb3ducmV2LnhtbESPT2sCMRTE7wW/Q3hCbzVrpa6sRhGLUOmp/sHrI3nu&#10;Lm5eliSu67c3hUKPw8z8hlmsetuIjnyoHSsYjzIQxNqZmksFx8P2bQYiRGSDjWNS8KAAq+XgZYGF&#10;cXf+oW4fS5EgHApUUMXYFlIGXZHFMHItcfIuzluMSfpSGo/3BLeNfM+yqbRYc1qosKVNRfq6v9lE&#10;uejPPM/t5HHbnXR9+mbfhbNSr8N+PQcRqY//4b/2l1HwMY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FzKwgAAANsAAAAPAAAAAAAAAAAAAAAAAJgCAABkcnMvZG93&#10;bnJldi54bWxQSwUGAAAAAAQABAD1AAAAhwMAAAAA&#10;" fillcolor="#e3b5e0" strokeweight=".5pt">
                        <v:textbox>
                          <w:txbxContent>
                            <w:p w:rsidR="006C72F7" w:rsidRPr="000B440A" w:rsidRDefault="006C72F7" w:rsidP="00D340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440A">
                                <w:rPr>
                                  <w:rFonts w:cs="GillSansMT-Bold"/>
                                  <w:b/>
                                  <w:bCs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v:textbox>
                      </v:shape>
                    </v:group>
                    <v:shape id="Caixa de texto 37" o:spid="_x0000_s1042" type="#_x0000_t202" style="position:absolute;left:30894;top:30775;width:20404;height:4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8cIA&#10;AADbAAAADwAAAGRycy9kb3ducmV2LnhtbESPT2sCMRTE74V+h/AKvdWsCt2yGkVahEpP/ll6fSTP&#10;3cXNy5LEdf32RhA8DjPzG2a+HGwrevKhcaxgPMpAEGtnGq4UHPbrjy8QISIbbB2TgisFWC5eX+ZY&#10;GHfhLfW7WIkE4VCggjrGrpAy6JoshpHriJN3dN5iTNJX0ni8JLht5STLPqXFhtNCjR1916RPu7NN&#10;lKP+yfPcTq/nTamb8o99H/6Ven8bVjMQkYb4DD/av0bBNI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xzxwgAAANsAAAAPAAAAAAAAAAAAAAAAAJgCAABkcnMvZG93&#10;bnJldi54bWxQSwUGAAAAAAQABAD1AAAAhwMAAAAA&#10;" fillcolor="#e3b5e0" strokeweight=".5pt">
                      <v:textbox>
                        <w:txbxContent>
                          <w:p w:rsidR="00D340B4" w:rsidRPr="000B440A" w:rsidRDefault="00D340B4" w:rsidP="00C7682C">
                            <w:pPr>
                              <w:shd w:val="clear" w:color="auto" w:fill="E3B5E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20"/>
                                <w:szCs w:val="20"/>
                              </w:rPr>
                              <w:t>SÍNDROME RESPIRATÓRIA AGUDA GRAVE – SRAG</w:t>
                            </w:r>
                          </w:p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39" o:spid="_x0000_s1043" type="#_x0000_t67" style="position:absolute;left:40461;top:35288;width:2926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FX8QA&#10;AADbAAAADwAAAGRycy9kb3ducmV2LnhtbESPQWsCMRSE7wX/Q3gFL0Wza6HV1SgiSNuj2168PTfP&#10;zdrNy5JE3frrTaHQ4zAz3zCLVW9bcSEfGscK8nEGgrhyuuFawdfndjQFESKyxtYxKfihAKvl4GGB&#10;hXZX3tGljLVIEA4FKjAxdoWUoTJkMYxdR5y8o/MWY5K+ltrjNcFtKydZ9iItNpwWDHa0MVR9l2er&#10;4JafPnY+q47BdOVh/fR2wHz/qtTwsV/PQUTq43/4r/2uFTzP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hV/EAAAA2wAAAA8AAAAAAAAAAAAAAAAAmAIAAGRycy9k&#10;b3ducmV2LnhtbFBLBQYAAAAABAAEAPUAAACJAwAAAAA=&#10;" adj="11237" fillcolor="black [3200]" strokecolor="black [1600]" strokeweight="1pt"/>
                    <v:shape id="Caixa de texto 40" o:spid="_x0000_s1044" type="#_x0000_t202" style="position:absolute;left:31843;top:50947;width:2488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3+MMA&#10;AADbAAAADwAAAGRycy9kb3ducmV2LnhtbESPwUrDQBCG74LvsIzgzW6q0kjabRFFUDw1tfQ67E6T&#10;0Oxs2N2m6ds7B8Hj8M//zXyrzeR7NVJMXWAD81kBitgG13Fj4Gf38fACKmVkh31gMnClBJv17c0K&#10;KxcuvKWxzo0SCKcKDbQ5D5XWybbkMc3CQCzZMUSPWcbYaBfxInDf68eiWGiPHcuFFgd6a8me6rMX&#10;ytG+l2Xpn67nr73t9t8cx3Qw5v5uel2CyjTl/+W/9qcz8Czfi4t4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3+MMAAADbAAAADwAAAAAAAAAAAAAAAACYAgAAZHJzL2Rv&#10;d25yZXYueG1sUEsFBgAAAAAEAAQA9QAAAIgDAAAAAA==&#10;" fillcolor="#e3b5e0" strokeweight=".5pt">
                      <v:textbox>
                        <w:txbxContent>
                          <w:p w:rsidR="001E41C0" w:rsidRDefault="00171492" w:rsidP="00D340B4">
                            <w:pPr>
                              <w:shd w:val="clear" w:color="auto" w:fill="E3B5E0"/>
                            </w:pPr>
                            <w:r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>Avaliar indicação para Internação em UTI</w:t>
                            </w:r>
                          </w:p>
                        </w:txbxContent>
                      </v:textbox>
                    </v:shape>
                    <v:shape id="Caixa de texto 41" o:spid="_x0000_s1045" type="#_x0000_t202" style="position:absolute;left:36218;top:55484;width:17445;height:7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SY8IA&#10;AADbAAAADwAAAGRycy9kb3ducmV2LnhtbESPT2sCMRTE7wW/Q3hCbzWrLV1ZjSKWQoun+gevj+S5&#10;u7h5WZK4rt++EQSPw8z8hpkve9uIjnyoHSsYjzIQxNqZmksF+9332xREiMgGG8ek4EYBlovByxwL&#10;4678R902liJBOBSooIqxLaQMuiKLYeRa4uSdnLcYk/SlNB6vCW4bOcmyT2mx5rRQYUvrivR5e7GJ&#10;ctJfeZ7b99vl96Drw4Z9F45KvQ771QxEpD4+w4/2j1HwMYb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FJjwgAAANsAAAAPAAAAAAAAAAAAAAAAAJgCAABkcnMvZG93&#10;bnJldi54bWxQSwUGAAAAAAQABAD1AAAAhwMAAAAA&#10;" fillcolor="#e3b5e0" strokeweight=".5pt">
                      <v:textbox>
                        <w:txbxContent>
                          <w:p w:rsidR="006B25F2" w:rsidRPr="000B440A" w:rsidRDefault="006B25F2" w:rsidP="006B25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 w:rsidRPr="000B440A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- Choque;</w:t>
                            </w:r>
                          </w:p>
                          <w:p w:rsidR="006B25F2" w:rsidRPr="000B440A" w:rsidRDefault="006B25F2" w:rsidP="006B25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 w:rsidRPr="000B440A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- Disfunção de órgãos vitais;</w:t>
                            </w:r>
                          </w:p>
                          <w:p w:rsidR="006B25F2" w:rsidRPr="000B440A" w:rsidRDefault="006B25F2" w:rsidP="006B25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 w:rsidRPr="000B440A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 xml:space="preserve">- Insuficiência respiratória; ou </w:t>
                            </w:r>
                          </w:p>
                          <w:p w:rsidR="006B25F2" w:rsidRPr="000B440A" w:rsidRDefault="006B25F2" w:rsidP="006B25F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 w:rsidRPr="000B440A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- Instabilidade hemodinâmica.</w:t>
                            </w:r>
                          </w:p>
                          <w:p w:rsidR="001E41C0" w:rsidRPr="000B440A" w:rsidRDefault="001E41C0" w:rsidP="00D340B4">
                            <w:pPr>
                              <w:shd w:val="clear" w:color="auto" w:fill="E3B5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Caixa de texto 46" o:spid="_x0000_s1046" type="#_x0000_t202" style="position:absolute;left:-2040;top:32577;width:19565;height:1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UnsEA&#10;AADbAAAADwAAAGRycy9kb3ducmV2LnhtbESPwWrDMBBE74X+g9hCbo2cEIxxrYQQCPRW7PbQ42Kt&#10;LVNp5VhK7Px9VCj0OMzMG6Y6LM6KG01h8Kxgs85AELdeD9wr+Po8vxYgQkTWaD2TgjsFOOyfnyos&#10;tZ+5plsTe5EgHEpUYGIcSylDa8hhWPuROHmdnxzGJKde6gnnBHdWbrMslw4HTgsGRzoZan+aq1Nw&#10;bgxl23m8Fm1tbY7Uxcv3h1Krl+X4BiLSEv/Df+13rWCXw++X9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51J7BAAAA2wAAAA8AAAAAAAAAAAAAAAAAmAIAAGRycy9kb3du&#10;cmV2LnhtbFBLBQYAAAAABAAEAPUAAACGAwAAAAA=&#10;" fillcolor="#fcf" strokeweight=".5pt">
                      <v:textbox>
                        <w:txbxContent>
                          <w:p w:rsidR="00A95CB2" w:rsidRDefault="00C31DE6" w:rsidP="00C31D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-Bold"/>
                                <w:b/>
                                <w:bCs/>
                              </w:rPr>
                            </w:pPr>
                            <w:r w:rsidRPr="00A95CB2">
                              <w:rPr>
                                <w:rFonts w:cs="GillSansMT-Bold"/>
                                <w:b/>
                                <w:bCs/>
                              </w:rPr>
                              <w:t xml:space="preserve"> </w:t>
                            </w:r>
                            <w:r w:rsidR="00A95CB2">
                              <w:rPr>
                                <w:rFonts w:cs="GillSansMT-Bold"/>
                                <w:b/>
                                <w:bCs/>
                              </w:rPr>
                              <w:t xml:space="preserve">Acompanhamento ambulatorial </w:t>
                            </w:r>
                          </w:p>
                          <w:p w:rsidR="00C31DE6" w:rsidRPr="00A95CB2" w:rsidRDefault="00A95CB2" w:rsidP="00C31D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</w:rPr>
                            </w:pPr>
                            <w:r>
                              <w:rPr>
                                <w:rFonts w:cs="GillSansMT-Bold"/>
                                <w:b/>
                                <w:b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="GillSansMT"/>
                              </w:rPr>
                              <w:t>Oseltamivir</w:t>
                            </w:r>
                            <w:proofErr w:type="spellEnd"/>
                            <w:r w:rsidR="00A25756">
                              <w:rPr>
                                <w:rFonts w:cs="GillSansMT"/>
                              </w:rPr>
                              <w:t xml:space="preserve"> se sintomas iniciados em até 48 horas</w:t>
                            </w:r>
                            <w:r>
                              <w:rPr>
                                <w:rFonts w:cs="GillSansMT"/>
                              </w:rPr>
                              <w:t xml:space="preserve"> -&gt; Prescrever para todos os pacientes com fatores de risco para agravamento;</w:t>
                            </w:r>
                          </w:p>
                          <w:p w:rsidR="00C31DE6" w:rsidRPr="00A95CB2" w:rsidRDefault="00C31DE6" w:rsidP="00C31D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</w:rPr>
                            </w:pPr>
                            <w:r w:rsidRPr="00A95CB2">
                              <w:rPr>
                                <w:rFonts w:cs="GillSansMT-Bold"/>
                                <w:b/>
                                <w:bCs/>
                              </w:rPr>
                              <w:t xml:space="preserve">- </w:t>
                            </w:r>
                            <w:r w:rsidRPr="00A95CB2">
                              <w:rPr>
                                <w:rFonts w:cs="GillSansMT"/>
                              </w:rPr>
                              <w:t>Sintomáticos;</w:t>
                            </w:r>
                          </w:p>
                          <w:p w:rsidR="00C31DE6" w:rsidRPr="00A95CB2" w:rsidRDefault="00C31DE6" w:rsidP="00C31DE6">
                            <w:pPr>
                              <w:spacing w:after="0"/>
                            </w:pPr>
                            <w:r w:rsidRPr="00A95CB2">
                              <w:rPr>
                                <w:rFonts w:cs="GillSansMT-Bold"/>
                                <w:b/>
                                <w:bCs/>
                              </w:rPr>
                              <w:t xml:space="preserve">- </w:t>
                            </w:r>
                            <w:r w:rsidRPr="00A95CB2">
                              <w:rPr>
                                <w:rFonts w:cs="GillSansMT"/>
                              </w:rPr>
                              <w:t>Aumenta</w:t>
                            </w:r>
                            <w:r w:rsidR="00A25756">
                              <w:rPr>
                                <w:rFonts w:cs="GillSansMT"/>
                              </w:rPr>
                              <w:t>r a ingestão de líquidos.</w:t>
                            </w:r>
                          </w:p>
                        </w:txbxContent>
                      </v:textbox>
                    </v:shape>
                    <v:shape id="Caixa de texto 48" o:spid="_x0000_s1047" type="#_x0000_t202" style="position:absolute;left:32667;top:38976;width:23082;height:10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ld7wA&#10;AADbAAAADwAAAGRycy9kb3ducmV2LnhtbERPy6rCMBDdC/5DGMGdpoqIVKOIILi7WF24HJqxKSaT&#10;2kTb+/dmIbg8nPdm1zsr3tSG2rOC2TQDQVx6XXOl4Ho5TlYgQkTWaD2Tgn8KsNsOBxvMte/4TO8i&#10;ViKFcMhRgYmxyaUMpSGHYeob4sTdfeswJthWUrfYpXBn5TzLltJhzanBYEMHQ+WjeDkFx8JQNu+a&#10;16o8W7tEusfn7U+p8ajfr0FE6uNP/HWftIJFGpu+pB8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quV3vAAAANsAAAAPAAAAAAAAAAAAAAAAAJgCAABkcnMvZG93bnJldi54&#10;bWxQSwUGAAAAAAQABAD1AAAAgQMAAAAA&#10;" fillcolor="#fcf" strokeweight=".5pt">
                      <v:textbox>
                        <w:txbxContent>
                          <w:p w:rsidR="00171492" w:rsidRPr="000B440A" w:rsidRDefault="00454F72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71492"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>Internação</w:t>
                            </w:r>
                          </w:p>
                          <w:p w:rsidR="00454F72" w:rsidRPr="000B440A" w:rsidRDefault="00171492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454F72"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Oseltamivir</w:t>
                            </w:r>
                            <w:proofErr w:type="spellEnd"/>
                            <w:r w:rsidR="00454F72"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454F72" w:rsidRPr="000B440A" w:rsidRDefault="00454F72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171492"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Avaliar </w:t>
                            </w:r>
                            <w:proofErr w:type="spellStart"/>
                            <w:r w:rsidR="00171492" w:rsidRPr="004B33AF">
                              <w:rPr>
                                <w:rFonts w:cs="GillSansMT-Bold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ntibioticoterapia</w:t>
                            </w:r>
                            <w:proofErr w:type="spellEnd"/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454F72" w:rsidRPr="000B440A" w:rsidRDefault="00454F72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Hidratação venosa;</w:t>
                            </w:r>
                          </w:p>
                          <w:p w:rsidR="00454F72" w:rsidRDefault="00454F72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Exames radiográficos (inclusive na gestante);</w:t>
                            </w:r>
                          </w:p>
                          <w:p w:rsidR="004B33AF" w:rsidRPr="000B440A" w:rsidRDefault="004B33AF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illSansMT"/>
                                <w:sz w:val="18"/>
                                <w:szCs w:val="18"/>
                              </w:rPr>
                              <w:t xml:space="preserve">- Coleta de amostra </w:t>
                            </w:r>
                            <w:proofErr w:type="spellStart"/>
                            <w:r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nasofaríngea</w:t>
                            </w:r>
                            <w:proofErr w:type="spellEnd"/>
                            <w:r>
                              <w:rPr>
                                <w:rFonts w:cs="GillSansMT"/>
                                <w:sz w:val="18"/>
                                <w:szCs w:val="18"/>
                              </w:rPr>
                              <w:t xml:space="preserve"> em até 3 dias;</w:t>
                            </w:r>
                          </w:p>
                          <w:p w:rsidR="000B440A" w:rsidRPr="000B440A" w:rsidRDefault="000B440A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</w:p>
                          <w:p w:rsidR="00C31DE6" w:rsidRPr="000B440A" w:rsidRDefault="00454F72" w:rsidP="00454F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Oxigenoterapia</w:t>
                            </w:r>
                            <w:proofErr w:type="spellEnd"/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 xml:space="preserve"> sob monitoramento</w:t>
                            </w:r>
                          </w:p>
                        </w:txbxContent>
                      </v:textbox>
                    </v:shape>
                    <v:shape id="Caixa de texto 49" o:spid="_x0000_s1048" type="#_x0000_t202" style="position:absolute;left:-892;top:58741;width:15822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A7MIA&#10;AADbAAAADwAAAGRycy9kb3ducmV2LnhtbESPQWsCMRSE7wX/Q3hCbzWrFNHVKCIseCtue/D4SJ6b&#10;pcnLdhN3t/++KRR6HGbmG2Z/nLwTA/WxDaxguShAEOtgWm4UfLxXLxsQMSEbdIFJwTdFOB5mT3ss&#10;TRj5SkOdGpEhHEtUYFPqSimjtuQxLkJHnL176D2mLPtGmh7HDPdOropiLT22nBcsdnS2pD/rh1dQ&#10;1ZaK1dg9Nvrq3Brpnr5ub0o9z6fTDkSiKf2H/9oXo+B1C79f8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kDswgAAANsAAAAPAAAAAAAAAAAAAAAAAJgCAABkcnMvZG93&#10;bnJldi54bWxQSwUGAAAAAAQABAD1AAAAhwMAAAAA&#10;" fillcolor="#fcf" strokeweight=".5pt">
                      <v:textbox>
                        <w:txbxContent>
                          <w:p w:rsidR="006C72F7" w:rsidRPr="000B440A" w:rsidRDefault="006C72F7" w:rsidP="006C72F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-Bold"/>
                                <w:b/>
                                <w:bCs/>
                                <w:sz w:val="18"/>
                                <w:szCs w:val="18"/>
                              </w:rPr>
                              <w:t>Retorno</w:t>
                            </w:r>
                          </w:p>
                          <w:p w:rsidR="00C31DE6" w:rsidRPr="000B440A" w:rsidRDefault="00C645FD" w:rsidP="00C645F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illSansMT"/>
                                <w:sz w:val="18"/>
                                <w:szCs w:val="18"/>
                              </w:rPr>
                            </w:pPr>
                            <w:r w:rsidRPr="000B440A">
                              <w:rPr>
                                <w:rFonts w:cs="GillSansMT"/>
                                <w:sz w:val="18"/>
                                <w:szCs w:val="18"/>
                              </w:rPr>
                              <w:t>Em 48h ou antes sinais de deterioração clinica</w:t>
                            </w:r>
                          </w:p>
                        </w:txbxContent>
                      </v:textbox>
                    </v:shape>
                    <v:shape id="Seta para baixo 52" o:spid="_x0000_s1049" type="#_x0000_t67" style="position:absolute;left:6151;top:53329;width:450;height:39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2MsIA&#10;AADbAAAADwAAAGRycy9kb3ducmV2LnhtbESPQWvCQBSE74X+h+UJvdWNQkVSVykVoYcqGIVeH9ln&#10;Etx9m2afGv+9Kwgeh5n5hpkteu/UmbrYBDYwGmagiMtgG64M7Her9ymoKMgWXWAycKUIi/nrywxz&#10;Gy68pXMhlUoQjjkaqEXaXOtY1uQxDkNLnLxD6DxKkl2lbYeXBPdOj7Nsoj02nBZqbOm7pvJYnLyB&#10;lTv55XW9LP4d/do/3khEWRvzNui/PkEJ9fIMP9o/1sDHGO5f0g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jYywgAAANsAAAAPAAAAAAAAAAAAAAAAAJgCAABkcnMvZG93&#10;bnJldi54bWxQSwUGAAAAAAQABAD1AAAAhwMAAAAA&#10;" adj="20352" fillcolor="black [3200]" strokecolor="black [1600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0" o:spid="_x0000_s1050" type="#_x0000_t32" style="position:absolute;left:29511;top:57574;width:3733;height:1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I7sEAAADbAAAADwAAAGRycy9kb3ducmV2LnhtbERP3WrCMBS+H/gO4Qi7m2l3UUY1FlEG&#10;Qwdl6gOcNse22JzUJLN1T79cDHb58f2visn04k7Od5YVpIsEBHFtdceNgvPp/eUNhA/IGnvLpOBB&#10;Hor17GmFubYjf9H9GBoRQ9jnqKANYcil9HVLBv3CDsSRu1hnMEToGqkdjjHc9PI1STJpsOPY0OJA&#10;25bq6/HbKDikrh5vu5I+MSt/QvXAsqr2Sj3Pp80SRKAp/Iv/3B9aQRbXxy/xB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AjuwQAAANsAAAAPAAAAAAAAAAAAAAAA&#10;AKECAABkcnMvZG93bnJldi54bWxQSwUGAAAAAAQABAD5AAAAjwMAAAAA&#10;" strokecolor="black [3200]" strokeweight="1.5pt">
                      <v:stroke endarrow="open" joinstyle="miter"/>
                    </v:shape>
                    <v:shape id="Conector de seta reta 61" o:spid="_x0000_s1051" type="#_x0000_t32" style="position:absolute;left:55753;top:56914;width:3273;height:16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9eMUAAADbAAAADwAAAGRycy9kb3ducmV2LnhtbESPQWvCQBSE7wX/w/KE3pqNHsRG1xCk&#10;QktBrM2lt2f2mYRk36bZrUn99W6h4HGYmW+YdTqaVlyod7VlBbMoBkFcWF1zqSD/3D0tQTiPrLG1&#10;TAp+yUG6mTysMdF24A+6HH0pAoRdggoq77tESldUZNBFtiMO3tn2Bn2QfSl1j0OAm1bO43ghDdYc&#10;FirsaFtR0Rx/jILh7dp9Lb+f9y5rDi/ZCTF/z1Gpx+mYrUB4Gv09/N9+1QoWM/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9eMUAAADbAAAADwAAAAAAAAAA&#10;AAAAAAChAgAAZHJzL2Rvd25yZXYueG1sUEsFBgAAAAAEAAQA+QAAAJMDAAAAAA==&#10;" strokecolor="black [3200]" strokeweight="1.5pt">
                      <v:stroke endarrow="open" joinstyle="miter"/>
                    </v:shape>
                  </v:group>
                  <v:shape id="Caixa de texto 63" o:spid="_x0000_s1052" type="#_x0000_t202" style="position:absolute;left:34630;top:64030;width:22098;height:5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rZsEA&#10;AADbAAAADwAAAGRycy9kb3ducmV2LnhtbESPwWrDMBBE74X+g9hCbo2cBIxxrYQQCPRW7PbQ42Kt&#10;LVNp5VhK7Px9VCj0OMzMG6Y6LM6KG01h8Kxgs85AELdeD9wr+Po8vxYgQkTWaD2TgjsFOOyfnyos&#10;tZ+5plsTe5EgHEpUYGIcSylDa8hhWPuROHmdnxzGJKde6gnnBHdWbrMslw4HTgsGRzoZan+aq1Nw&#10;bgxl23m8Fm1tbY7Uxcv3h1Krl+X4BiLSEv/Df+13rSDfwe+X9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K2bBAAAA2wAAAA8AAAAAAAAAAAAAAAAAmAIAAGRycy9kb3du&#10;cmV2LnhtbFBLBQYAAAAABAAEAPUAAACGAwAAAAA=&#10;" fillcolor="#fcf" strokeweight=".5pt">
                    <v:textbox>
                      <w:txbxContent>
                        <w:p w:rsidR="00AD476F" w:rsidRPr="000B440A" w:rsidRDefault="00AD476F" w:rsidP="00AD476F">
                          <w:pPr>
                            <w:spacing w:after="0"/>
                            <w:rPr>
                              <w:rFonts w:cs="GillSansMT"/>
                              <w:sz w:val="18"/>
                              <w:szCs w:val="18"/>
                            </w:rPr>
                          </w:pPr>
                          <w:r w:rsidRPr="000B440A">
                            <w:rPr>
                              <w:rFonts w:cs="GillSansMT"/>
                              <w:sz w:val="18"/>
                              <w:szCs w:val="18"/>
                            </w:rPr>
                            <w:t xml:space="preserve">Notificar e coletar exames </w:t>
                          </w:r>
                          <w:r w:rsidR="00171492" w:rsidRPr="000B440A">
                            <w:rPr>
                              <w:rFonts w:cs="GillSansMT"/>
                              <w:sz w:val="18"/>
                              <w:szCs w:val="18"/>
                            </w:rPr>
                            <w:t>específicos conforme avaliação da infectologia</w:t>
                          </w:r>
                          <w:r w:rsidR="00FF20EF" w:rsidRPr="000B440A">
                            <w:rPr>
                              <w:rFonts w:cs="GillSansMT"/>
                              <w:sz w:val="18"/>
                              <w:szCs w:val="18"/>
                            </w:rPr>
                            <w:t xml:space="preserve"> (seguir fluxograma</w:t>
                          </w:r>
                          <w:r w:rsidR="00DE5796">
                            <w:rPr>
                              <w:rFonts w:cs="GillSansMT"/>
                              <w:sz w:val="18"/>
                              <w:szCs w:val="18"/>
                            </w:rPr>
                            <w:t xml:space="preserve"> coleta de PCR</w:t>
                          </w:r>
                          <w:r w:rsidR="00FF20EF" w:rsidRPr="000B440A">
                            <w:rPr>
                              <w:rFonts w:cs="GillSansMT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A95CB2" w:rsidRPr="00171492" w:rsidRDefault="00A95CB2" w:rsidP="00AD476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Caixa de texto 64" o:spid="_x0000_s1053" type="#_x0000_t202" style="position:absolute;left:57673;top:62542;width:9003;height:4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1ccMA&#10;AADbAAAADwAAAGRycy9kb3ducmV2LnhtbESPQWsCMRSE70L/Q3gFb5pVRGVrFBGF3qyr2B4fm+dm&#10;6eZlTVLd/ntTKHgcZuYbZrHqbCNu5EPtWMFomIEgLp2uuVJwOu4GcxAhImtsHJOCXwqwWr70Fphr&#10;d+cD3YpYiQThkKMCE2ObSxlKQxbD0LXEybs4bzEm6SupPd4T3DZynGVTabHmtGCwpY2h8rv4sQr8&#10;9Ws2mpw+t8X+sj7PjZu1H1evVP+1W7+BiNTFZ/i//a4VTCf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21ccMAAADbAAAADwAAAAAAAAAAAAAAAACYAgAAZHJzL2Rv&#10;d25yZXYueG1sUEsFBgAAAAAEAAQA9QAAAIgDAAAAAA==&#10;" fillcolor="#b4c6e7 [1304]" strokeweight=".5pt">
                    <v:textbox>
                      <w:txbxContent>
                        <w:p w:rsidR="00AD476F" w:rsidRPr="000B440A" w:rsidRDefault="00AD476F" w:rsidP="00AD476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0B440A">
                            <w:rPr>
                              <w:rFonts w:cs="GillSansMT"/>
                              <w:sz w:val="18"/>
                              <w:szCs w:val="18"/>
                            </w:rPr>
                            <w:t>Leito de terapia intensiva</w:t>
                          </w:r>
                        </w:p>
                      </w:txbxContent>
                    </v:textbox>
                  </v:shape>
                  <v:shape id="Caixa de texto 65" o:spid="_x0000_s1054" type="#_x0000_t202" style="position:absolute;left:21057;top:62542;width:8515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xTMMA&#10;AADbAAAADwAAAGRycy9kb3ducmV2LnhtbESPQWvCQBSE7wX/w/IEb3VjiKGkrlILpd5ELdLeHtln&#10;kjb7Nuxuk/jvXaHQ4zAz3zCrzWha0ZPzjWUFi3kCgri0uuFKwcfp7fEJhA/IGlvLpOBKHjbrycMK&#10;C20HPlB/DJWIEPYFKqhD6AopfVmTQT+3HXH0LtYZDFG6SmqHQ4SbVqZJkkuDDceFGjt6ran8Of4a&#10;BZnLtu3n5dtiM76feT+k7L/OSs2m48sziEBj+A//tXdaQb6E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oxTMMAAADbAAAADwAAAAAAAAAAAAAAAACYAgAAZHJzL2Rv&#10;d25yZXYueG1sUEsFBgAAAAAEAAQA9QAAAIgDAAAAAA==&#10;" fillcolor="#a8d08d [1945]" strokeweight=".5pt">
                    <v:textbox>
                      <w:txbxContent>
                        <w:p w:rsidR="00AD476F" w:rsidRPr="000B440A" w:rsidRDefault="00AD476F" w:rsidP="00AD476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0B440A">
                            <w:rPr>
                              <w:rFonts w:cs="GillSansMT"/>
                              <w:sz w:val="18"/>
                              <w:szCs w:val="18"/>
                            </w:rPr>
                            <w:t>Leito de internação</w:t>
                          </w:r>
                        </w:p>
                      </w:txbxContent>
                    </v:textbox>
                  </v:shape>
                </v:group>
                <v:shape id="Caixa de texto 69" o:spid="_x0000_s1055" type="#_x0000_t202" style="position:absolute;left:1223;top:69852;width:66270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tbl>
                        <w:tblPr>
                          <w:tblStyle w:val="Tabelacomgrade"/>
                          <w:tblOverlap w:val="never"/>
                          <w:tblW w:w="10988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0988"/>
                        </w:tblGrid>
                        <w:tr w:rsidR="00B817D7" w:rsidRPr="00870082" w:rsidTr="005E6A52">
                          <w:trPr>
                            <w:trHeight w:val="124"/>
                          </w:trPr>
                          <w:tc>
                            <w:tcPr>
                              <w:tcW w:w="10988" w:type="dxa"/>
                              <w:shd w:val="clear" w:color="auto" w:fill="9CC2E5" w:themeFill="accent1" w:themeFillTint="99"/>
                            </w:tcPr>
                            <w:p w:rsidR="00B817D7" w:rsidRDefault="001554CA" w:rsidP="005E6A52">
                              <w:pPr>
                                <w:suppressOverlap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0B440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OSELTAMIVIR </w:t>
                              </w:r>
                              <w:r w:rsidR="00A95CB2" w:rsidRPr="000B440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(prescrever em receituário branco</w:t>
                              </w:r>
                              <w:r w:rsidRPr="000B440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– DUAS VIAS</w:t>
                              </w:r>
                              <w:r w:rsidR="00A95CB2" w:rsidRPr="000B440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0B440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75 mg 12/12 horas por 5 dias</w:t>
                              </w:r>
                            </w:p>
                            <w:p w:rsidR="00D178E8" w:rsidRPr="000B440A" w:rsidRDefault="00D178E8" w:rsidP="00FE0B95">
                              <w:pPr>
                                <w:suppressOverlap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** Doses pediátricas – consultar protocolo conforme peso e idade.</w:t>
                              </w:r>
                            </w:p>
                          </w:tc>
                        </w:tr>
                      </w:tbl>
                      <w:p w:rsidR="00B817D7" w:rsidRDefault="00B817D7"/>
                    </w:txbxContent>
                  </v:textbox>
                </v:shape>
              </v:group>
            </w:pict>
          </mc:Fallback>
        </mc:AlternateContent>
      </w:r>
      <w:r w:rsidR="006146A9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-347345</wp:posOffset>
                </wp:positionV>
                <wp:extent cx="670581" cy="3333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8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A9" w:rsidRPr="006146A9" w:rsidRDefault="006146A9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146A9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14:textFill>
                                  <w14:solidFill>
                                    <w14:schemeClr w14:val="accent5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56" type="#_x0000_t202" style="position:absolute;margin-left:376.2pt;margin-top:-27.35pt;width:52.8pt;height:26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" filled="f" stroked="f" strokeweight=".5pt">
                <v:textbox>
                  <w:txbxContent>
                    <w:p w:rsidR="006146A9" w:rsidRPr="006146A9" w:rsidRDefault="006146A9">
                      <w:pPr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146A9"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14:textFill>
                            <w14:solidFill>
                              <w14:schemeClr w14:val="accent5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95EC9" w:rsidRDefault="00C95EC9" w:rsidP="00C95EC9">
      <w:pPr>
        <w:rPr>
          <w:rFonts w:cs="Arial"/>
          <w:sz w:val="16"/>
          <w:szCs w:val="16"/>
        </w:rPr>
      </w:pPr>
    </w:p>
    <w:p w:rsidR="00E8461A" w:rsidRPr="00870082" w:rsidRDefault="00E8461A" w:rsidP="00E8461A">
      <w:pPr>
        <w:rPr>
          <w:rFonts w:cs="Arial"/>
          <w:sz w:val="16"/>
          <w:szCs w:val="16"/>
        </w:rPr>
      </w:pPr>
    </w:p>
    <w:p w:rsidR="00E8461A" w:rsidRPr="00870082" w:rsidRDefault="00E8461A" w:rsidP="00E8461A">
      <w:pPr>
        <w:rPr>
          <w:rFonts w:cs="Arial"/>
          <w:sz w:val="16"/>
          <w:szCs w:val="16"/>
        </w:rPr>
      </w:pPr>
    </w:p>
    <w:bookmarkStart w:id="0" w:name="_GoBack"/>
    <w:bookmarkEnd w:id="0"/>
    <w:p w:rsidR="00CB5DFD" w:rsidRPr="00870082" w:rsidRDefault="006146A9" w:rsidP="00E8461A">
      <w:pPr>
        <w:rPr>
          <w:rFonts w:cs="Arial"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F55021" wp14:editId="170FC055">
                <wp:simplePos x="0" y="0"/>
                <wp:positionH relativeFrom="column">
                  <wp:posOffset>5027930</wp:posOffset>
                </wp:positionH>
                <wp:positionV relativeFrom="paragraph">
                  <wp:posOffset>2283460</wp:posOffset>
                </wp:positionV>
                <wp:extent cx="1430020" cy="872490"/>
                <wp:effectExtent l="0" t="0" r="17780" b="2286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8724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498191" id="Elipse 4" o:spid="_x0000_s1026" style="position:absolute;margin-left:395.9pt;margin-top:179.8pt;width:112.6pt;height:68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" fillcolor="#ffe599 [1303]" strokecolor="black [3213]" strokeweight=".5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A50FCE" wp14:editId="2B5C45FA">
                <wp:simplePos x="0" y="0"/>
                <wp:positionH relativeFrom="column">
                  <wp:posOffset>5167316</wp:posOffset>
                </wp:positionH>
                <wp:positionV relativeFrom="paragraph">
                  <wp:posOffset>2385217</wp:posOffset>
                </wp:positionV>
                <wp:extent cx="1167130" cy="7620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A9" w:rsidRPr="006146A9" w:rsidRDefault="006146A9" w:rsidP="006146A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46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Notificar todos os casos de SRAG ao NVEH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0FCE" id="Caixa de texto 3" o:spid="_x0000_s1057" type="#_x0000_t202" style="position:absolute;margin-left:406.9pt;margin-top:187.8pt;width:91.9pt;height:6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" filled="f" stroked="f" strokeweight=".5pt">
                <v:textbox>
                  <w:txbxContent>
                    <w:p w:rsidR="006146A9" w:rsidRPr="006146A9" w:rsidRDefault="006146A9" w:rsidP="006146A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146A9">
                        <w:rPr>
                          <w:b/>
                          <w:color w:val="FF0000"/>
                          <w:sz w:val="24"/>
                          <w:szCs w:val="24"/>
                        </w:rPr>
                        <w:t>Notificar todos os casos de SRAG ao NVEH</w:t>
                      </w:r>
                    </w:p>
                  </w:txbxContent>
                </v:textbox>
              </v:shape>
            </w:pict>
          </mc:Fallback>
        </mc:AlternateContent>
      </w:r>
      <w:r w:rsidR="004B33A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E4FB8C" wp14:editId="0A92F085">
                <wp:simplePos x="0" y="0"/>
                <wp:positionH relativeFrom="column">
                  <wp:posOffset>4004310</wp:posOffset>
                </wp:positionH>
                <wp:positionV relativeFrom="paragraph">
                  <wp:posOffset>4271010</wp:posOffset>
                </wp:positionV>
                <wp:extent cx="45085" cy="285750"/>
                <wp:effectExtent l="19050" t="0" r="31115" b="38100"/>
                <wp:wrapNone/>
                <wp:docPr id="33" name="Seta para baix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02A7" id="Seta para baixo 33" o:spid="_x0000_s1026" type="#_x0000_t67" style="position:absolute;margin-left:315.3pt;margin-top:336.3pt;width:3.55pt;height:22.5pt;flip:x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" adj="19896" fillcolor="black [3200]" strokecolor="black [1600]" strokeweight="1pt"/>
            </w:pict>
          </mc:Fallback>
        </mc:AlternateContent>
      </w:r>
      <w:r w:rsidR="003667B6" w:rsidRPr="00870082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3B51" wp14:editId="71214FB7">
                <wp:simplePos x="0" y="0"/>
                <wp:positionH relativeFrom="column">
                  <wp:posOffset>2969260</wp:posOffset>
                </wp:positionH>
                <wp:positionV relativeFrom="paragraph">
                  <wp:posOffset>134620</wp:posOffset>
                </wp:positionV>
                <wp:extent cx="45720" cy="123825"/>
                <wp:effectExtent l="19050" t="0" r="30480" b="47625"/>
                <wp:wrapNone/>
                <wp:docPr id="70" name="Seta para baix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137C" id="Seta para baixo 70" o:spid="_x0000_s1026" type="#_x0000_t67" style="position:absolute;margin-left:233.8pt;margin-top:10.6pt;width:3.6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" adj="17612" fillcolor="black [3200]" strokecolor="black [1600]" strokeweight="1pt"/>
            </w:pict>
          </mc:Fallback>
        </mc:AlternateContent>
      </w:r>
      <w:r w:rsidR="00DE579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FC0FA6" wp14:editId="51F129FF">
                <wp:simplePos x="0" y="0"/>
                <wp:positionH relativeFrom="column">
                  <wp:posOffset>841375</wp:posOffset>
                </wp:positionH>
                <wp:positionV relativeFrom="paragraph">
                  <wp:posOffset>1878330</wp:posOffset>
                </wp:positionV>
                <wp:extent cx="469265" cy="234950"/>
                <wp:effectExtent l="38100" t="0" r="26035" b="69850"/>
                <wp:wrapNone/>
                <wp:docPr id="102" name="Conector de seta ret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94F93" id="Conector de seta reta 102" o:spid="_x0000_s1026" type="#_x0000_t32" style="position:absolute;margin-left:66.25pt;margin-top:147.9pt;width:36.95pt;height:18.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" strokecolor="black [3200]" strokeweight="1.5pt">
                <v:stroke endarrow="open" joinstyle="miter"/>
              </v:shape>
            </w:pict>
          </mc:Fallback>
        </mc:AlternateContent>
      </w:r>
      <w:r w:rsidR="00DE579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7C896B" wp14:editId="39B0BA85">
                <wp:simplePos x="0" y="0"/>
                <wp:positionH relativeFrom="column">
                  <wp:posOffset>4152265</wp:posOffset>
                </wp:positionH>
                <wp:positionV relativeFrom="paragraph">
                  <wp:posOffset>1787525</wp:posOffset>
                </wp:positionV>
                <wp:extent cx="443230" cy="265430"/>
                <wp:effectExtent l="0" t="0" r="71120" b="58420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2654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7E63" id="Conector de seta reta 44" o:spid="_x0000_s1026" type="#_x0000_t32" style="position:absolute;margin-left:326.95pt;margin-top:140.75pt;width:34.9pt;height:20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" strokecolor="windowText" strokeweight="1.5pt">
                <v:stroke endarrow="open" joinstyle="miter"/>
              </v:shape>
            </w:pict>
          </mc:Fallback>
        </mc:AlternateContent>
      </w:r>
      <w:r w:rsidR="006C72F7" w:rsidRPr="00870082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A2768B" wp14:editId="26AA8CB6">
                <wp:simplePos x="0" y="0"/>
                <wp:positionH relativeFrom="column">
                  <wp:posOffset>-3711106</wp:posOffset>
                </wp:positionH>
                <wp:positionV relativeFrom="paragraph">
                  <wp:posOffset>4645742</wp:posOffset>
                </wp:positionV>
                <wp:extent cx="45085" cy="123825"/>
                <wp:effectExtent l="19050" t="0" r="31115" b="47625"/>
                <wp:wrapNone/>
                <wp:docPr id="53" name="Seta para baix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6161" id="Seta para baixo 53" o:spid="_x0000_s1026" type="#_x0000_t67" style="position:absolute;margin-left:-292.2pt;margin-top:365.8pt;width:3.55pt;height:9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" adj="17668" fillcolor="black [3200]" strokecolor="black [1600]" strokeweight="1pt"/>
            </w:pict>
          </mc:Fallback>
        </mc:AlternateContent>
      </w:r>
    </w:p>
    <w:sectPr w:rsidR="00CB5DFD" w:rsidRPr="00870082" w:rsidSect="004F4670">
      <w:headerReference w:type="default" r:id="rId8"/>
      <w:footerReference w:type="default" r:id="rId9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94" w:rsidRDefault="006E5494" w:rsidP="00E8461A">
      <w:pPr>
        <w:spacing w:after="0" w:line="240" w:lineRule="auto"/>
      </w:pPr>
      <w:r>
        <w:separator/>
      </w:r>
    </w:p>
  </w:endnote>
  <w:endnote w:type="continuationSeparator" w:id="0">
    <w:p w:rsidR="006E5494" w:rsidRDefault="006E5494" w:rsidP="00E8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C9" w:rsidRDefault="00C95EC9" w:rsidP="00C95EC9">
    <w:pPr>
      <w:autoSpaceDE w:val="0"/>
      <w:autoSpaceDN w:val="0"/>
      <w:adjustRightInd w:val="0"/>
      <w:rPr>
        <w:rFonts w:cs="GillSansMT-Bold"/>
        <w:b/>
        <w:b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94" w:rsidRDefault="006E5494" w:rsidP="00E8461A">
      <w:pPr>
        <w:spacing w:after="0" w:line="240" w:lineRule="auto"/>
      </w:pPr>
      <w:r>
        <w:separator/>
      </w:r>
    </w:p>
  </w:footnote>
  <w:footnote w:type="continuationSeparator" w:id="0">
    <w:p w:rsidR="006E5494" w:rsidRDefault="006E5494" w:rsidP="00E8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D2" w:rsidRPr="003132B7" w:rsidRDefault="003132B7" w:rsidP="004B33AF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5753100" cy="1057275"/>
          <wp:effectExtent l="0" t="0" r="0" b="952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841"/>
    <w:multiLevelType w:val="hybridMultilevel"/>
    <w:tmpl w:val="96C6C57E"/>
    <w:lvl w:ilvl="0" w:tplc="05CCC63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69D"/>
    <w:multiLevelType w:val="hybridMultilevel"/>
    <w:tmpl w:val="9DCC2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E3F"/>
    <w:multiLevelType w:val="hybridMultilevel"/>
    <w:tmpl w:val="523E6C26"/>
    <w:lvl w:ilvl="0" w:tplc="FFE2206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5638"/>
    <w:multiLevelType w:val="hybridMultilevel"/>
    <w:tmpl w:val="D5E4301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48BC235A"/>
    <w:multiLevelType w:val="hybridMultilevel"/>
    <w:tmpl w:val="584A6588"/>
    <w:lvl w:ilvl="0" w:tplc="F372189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1422"/>
    <w:multiLevelType w:val="hybridMultilevel"/>
    <w:tmpl w:val="09DCA0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D74261"/>
    <w:multiLevelType w:val="hybridMultilevel"/>
    <w:tmpl w:val="99340DC8"/>
    <w:lvl w:ilvl="0" w:tplc="06E2901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E5"/>
    <w:rsid w:val="00030EFD"/>
    <w:rsid w:val="00056924"/>
    <w:rsid w:val="00060172"/>
    <w:rsid w:val="000622B1"/>
    <w:rsid w:val="000679EC"/>
    <w:rsid w:val="000778F2"/>
    <w:rsid w:val="000A3821"/>
    <w:rsid w:val="000B440A"/>
    <w:rsid w:val="000F7898"/>
    <w:rsid w:val="001554CA"/>
    <w:rsid w:val="00157DF1"/>
    <w:rsid w:val="00171492"/>
    <w:rsid w:val="001A07E5"/>
    <w:rsid w:val="001E41C0"/>
    <w:rsid w:val="001F4A8E"/>
    <w:rsid w:val="001F763D"/>
    <w:rsid w:val="00206CCB"/>
    <w:rsid w:val="00212F23"/>
    <w:rsid w:val="00215042"/>
    <w:rsid w:val="00221DF2"/>
    <w:rsid w:val="00231E66"/>
    <w:rsid w:val="00235EC9"/>
    <w:rsid w:val="00261726"/>
    <w:rsid w:val="002E4286"/>
    <w:rsid w:val="00306D97"/>
    <w:rsid w:val="003132B7"/>
    <w:rsid w:val="00336170"/>
    <w:rsid w:val="00360677"/>
    <w:rsid w:val="003667B6"/>
    <w:rsid w:val="003E28FF"/>
    <w:rsid w:val="003E3FF2"/>
    <w:rsid w:val="003F7363"/>
    <w:rsid w:val="004252E9"/>
    <w:rsid w:val="004355ED"/>
    <w:rsid w:val="00435DC1"/>
    <w:rsid w:val="00452B0A"/>
    <w:rsid w:val="00454F72"/>
    <w:rsid w:val="0048452D"/>
    <w:rsid w:val="00484641"/>
    <w:rsid w:val="004B33AF"/>
    <w:rsid w:val="004D214A"/>
    <w:rsid w:val="004F4670"/>
    <w:rsid w:val="00545ADF"/>
    <w:rsid w:val="0057739C"/>
    <w:rsid w:val="005C79D3"/>
    <w:rsid w:val="005E6A52"/>
    <w:rsid w:val="006146A9"/>
    <w:rsid w:val="00623FC6"/>
    <w:rsid w:val="00631356"/>
    <w:rsid w:val="00636D93"/>
    <w:rsid w:val="0064763D"/>
    <w:rsid w:val="006740D7"/>
    <w:rsid w:val="00687C3F"/>
    <w:rsid w:val="006951DF"/>
    <w:rsid w:val="006B25F2"/>
    <w:rsid w:val="006C72F7"/>
    <w:rsid w:val="006E5494"/>
    <w:rsid w:val="00715066"/>
    <w:rsid w:val="00715AC4"/>
    <w:rsid w:val="007547A3"/>
    <w:rsid w:val="00765297"/>
    <w:rsid w:val="00777FE4"/>
    <w:rsid w:val="007A2B00"/>
    <w:rsid w:val="00850E29"/>
    <w:rsid w:val="00870082"/>
    <w:rsid w:val="00893AC7"/>
    <w:rsid w:val="00897AB2"/>
    <w:rsid w:val="008F2E44"/>
    <w:rsid w:val="0095217E"/>
    <w:rsid w:val="009724E5"/>
    <w:rsid w:val="00983FF8"/>
    <w:rsid w:val="0099186F"/>
    <w:rsid w:val="009C341E"/>
    <w:rsid w:val="009C6FDB"/>
    <w:rsid w:val="009D74AA"/>
    <w:rsid w:val="009E0817"/>
    <w:rsid w:val="009F5FC7"/>
    <w:rsid w:val="00A15DE8"/>
    <w:rsid w:val="00A25756"/>
    <w:rsid w:val="00A5325E"/>
    <w:rsid w:val="00A728F1"/>
    <w:rsid w:val="00A82742"/>
    <w:rsid w:val="00A95CB2"/>
    <w:rsid w:val="00AB020F"/>
    <w:rsid w:val="00AB3853"/>
    <w:rsid w:val="00AD476F"/>
    <w:rsid w:val="00B23648"/>
    <w:rsid w:val="00B27026"/>
    <w:rsid w:val="00B30554"/>
    <w:rsid w:val="00B817D7"/>
    <w:rsid w:val="00B86755"/>
    <w:rsid w:val="00BB0844"/>
    <w:rsid w:val="00BB1E45"/>
    <w:rsid w:val="00BE53C3"/>
    <w:rsid w:val="00BF664E"/>
    <w:rsid w:val="00C31DE6"/>
    <w:rsid w:val="00C563C5"/>
    <w:rsid w:val="00C645FD"/>
    <w:rsid w:val="00C74F8B"/>
    <w:rsid w:val="00C75E5C"/>
    <w:rsid w:val="00C7682C"/>
    <w:rsid w:val="00C85968"/>
    <w:rsid w:val="00C93E55"/>
    <w:rsid w:val="00C95EC9"/>
    <w:rsid w:val="00CA11B4"/>
    <w:rsid w:val="00CA458D"/>
    <w:rsid w:val="00CB5DFD"/>
    <w:rsid w:val="00CC737F"/>
    <w:rsid w:val="00CD4A65"/>
    <w:rsid w:val="00CE7AD2"/>
    <w:rsid w:val="00D124A5"/>
    <w:rsid w:val="00D178E8"/>
    <w:rsid w:val="00D340B4"/>
    <w:rsid w:val="00D545B8"/>
    <w:rsid w:val="00DE5796"/>
    <w:rsid w:val="00DF195E"/>
    <w:rsid w:val="00E11B06"/>
    <w:rsid w:val="00E349FC"/>
    <w:rsid w:val="00E35176"/>
    <w:rsid w:val="00E43130"/>
    <w:rsid w:val="00E62230"/>
    <w:rsid w:val="00E6259E"/>
    <w:rsid w:val="00E757E7"/>
    <w:rsid w:val="00E8461A"/>
    <w:rsid w:val="00E8794D"/>
    <w:rsid w:val="00EA29FE"/>
    <w:rsid w:val="00EB3FE4"/>
    <w:rsid w:val="00EE167E"/>
    <w:rsid w:val="00F024F2"/>
    <w:rsid w:val="00F3312C"/>
    <w:rsid w:val="00F74A4F"/>
    <w:rsid w:val="00F8727B"/>
    <w:rsid w:val="00FA53BC"/>
    <w:rsid w:val="00FA5788"/>
    <w:rsid w:val="00FD5DFB"/>
    <w:rsid w:val="00FE0B9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27C6-8AD2-4240-BFC2-F9814EC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7F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61A"/>
  </w:style>
  <w:style w:type="paragraph" w:styleId="Rodap">
    <w:name w:val="footer"/>
    <w:basedOn w:val="Normal"/>
    <w:link w:val="RodapChar"/>
    <w:uiPriority w:val="99"/>
    <w:unhideWhenUsed/>
    <w:rsid w:val="00E84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61A"/>
  </w:style>
  <w:style w:type="paragraph" w:styleId="Textodebalo">
    <w:name w:val="Balloon Text"/>
    <w:basedOn w:val="Normal"/>
    <w:link w:val="TextodebaloChar"/>
    <w:uiPriority w:val="99"/>
    <w:semiHidden/>
    <w:unhideWhenUsed/>
    <w:rsid w:val="00A8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D382-070E-4FC5-B105-4D203489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SGIH - Usuário HUSM</dc:creator>
  <cp:lastModifiedBy>Vera Simonetti</cp:lastModifiedBy>
  <cp:revision>3</cp:revision>
  <cp:lastPrinted>2017-05-29T11:54:00Z</cp:lastPrinted>
  <dcterms:created xsi:type="dcterms:W3CDTF">2017-05-31T13:25:00Z</dcterms:created>
  <dcterms:modified xsi:type="dcterms:W3CDTF">2017-06-21T10:03:00Z</dcterms:modified>
</cp:coreProperties>
</file>